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7EA4EC7B" w:rsidR="00E009A4" w:rsidRPr="005231E2" w:rsidRDefault="00E009A4" w:rsidP="005231E2">
      <w:pPr>
        <w:pStyle w:val="Titel"/>
        <w:rPr>
          <w:sz w:val="40"/>
          <w:szCs w:val="40"/>
          <w:lang w:val="de-CH"/>
        </w:rPr>
      </w:pPr>
      <w:r w:rsidRPr="005231E2">
        <w:rPr>
          <w:sz w:val="40"/>
          <w:szCs w:val="40"/>
          <w:lang w:val="de-CH"/>
        </w:rPr>
        <w:t xml:space="preserve">Vorlage für </w:t>
      </w:r>
      <w:r w:rsidR="006932BB" w:rsidRPr="005231E2">
        <w:rPr>
          <w:sz w:val="40"/>
          <w:szCs w:val="40"/>
          <w:lang w:val="de-CH"/>
        </w:rPr>
        <w:t>ein</w:t>
      </w:r>
      <w:r w:rsidR="00B53D7A" w:rsidRPr="005231E2">
        <w:rPr>
          <w:sz w:val="40"/>
          <w:szCs w:val="40"/>
          <w:lang w:val="de-CH"/>
        </w:rPr>
        <w:t>e</w:t>
      </w:r>
      <w:r w:rsidRPr="005231E2">
        <w:rPr>
          <w:sz w:val="40"/>
          <w:szCs w:val="40"/>
          <w:lang w:val="de-CH"/>
        </w:rPr>
        <w:br/>
      </w:r>
      <w:r w:rsidR="00B53D7A" w:rsidRPr="005231E2">
        <w:rPr>
          <w:lang w:val="de-CH"/>
        </w:rPr>
        <w:t>Verpflichtungserklärung bzw. Vertraulichkeitserklärung</w:t>
      </w:r>
      <w:r w:rsidRPr="005231E2">
        <w:rPr>
          <w:lang w:val="de-CH"/>
        </w:rPr>
        <w:br/>
      </w:r>
      <w:r w:rsidRPr="005231E2">
        <w:rPr>
          <w:sz w:val="40"/>
          <w:szCs w:val="40"/>
          <w:lang w:val="de-CH"/>
        </w:rPr>
        <w:t xml:space="preserve">nach den Vorgaben des Schweizer Bundesgesetzes über den Datenschutz (Datenschutzgesetz – DSG) </w:t>
      </w:r>
      <w:r w:rsidR="00B53D7A" w:rsidRPr="005231E2">
        <w:rPr>
          <w:sz w:val="40"/>
          <w:szCs w:val="40"/>
          <w:lang w:val="de-CH"/>
        </w:rPr>
        <w:t xml:space="preserve">und der </w:t>
      </w:r>
      <w:bookmarkStart w:id="0" w:name="_Hlk150413141"/>
      <w:r w:rsidR="00B53D7A" w:rsidRPr="005231E2">
        <w:rPr>
          <w:sz w:val="40"/>
          <w:szCs w:val="40"/>
          <w:lang w:val="de-CH"/>
        </w:rPr>
        <w:t>Verordnung über den Datenschutz (DSV)</w:t>
      </w:r>
      <w:bookmarkEnd w:id="0"/>
    </w:p>
    <w:p w14:paraId="337F593E" w14:textId="378F5EFD" w:rsidR="00E009A4" w:rsidRPr="005231E2" w:rsidRDefault="00E009A4" w:rsidP="005231E2">
      <w:pPr>
        <w:rPr>
          <w:lang w:val="de-CH"/>
        </w:rPr>
      </w:pPr>
    </w:p>
    <w:p w14:paraId="3999E907" w14:textId="77F8426B" w:rsidR="00E009A4" w:rsidRPr="005231E2" w:rsidRDefault="00E009A4" w:rsidP="005231E2">
      <w:pPr>
        <w:rPr>
          <w:b/>
          <w:bCs/>
          <w:lang w:val="de-CH"/>
        </w:rPr>
      </w:pPr>
      <w:bookmarkStart w:id="1" w:name="_Toc121232527"/>
      <w:r w:rsidRPr="005231E2">
        <w:rPr>
          <w:b/>
          <w:bCs/>
          <w:lang w:val="de-CH"/>
        </w:rPr>
        <w:t xml:space="preserve">Erläuterungen zu dieser Vorlage </w:t>
      </w:r>
      <w:bookmarkEnd w:id="1"/>
    </w:p>
    <w:p w14:paraId="608D7EF1" w14:textId="3FBE7E59" w:rsidR="00E009A4" w:rsidRPr="005231E2" w:rsidRDefault="00E009A4" w:rsidP="005231E2">
      <w:pPr>
        <w:rPr>
          <w:lang w:val="de-CH"/>
        </w:rPr>
      </w:pPr>
      <w:r w:rsidRPr="005231E2">
        <w:rPr>
          <w:lang w:val="de-CH"/>
        </w:rPr>
        <w:t xml:space="preserve">Die </w:t>
      </w:r>
      <w:r w:rsidR="005D549B" w:rsidRPr="005231E2">
        <w:rPr>
          <w:lang w:val="de-CH"/>
        </w:rPr>
        <w:t xml:space="preserve">Vorlage </w:t>
      </w:r>
      <w:r w:rsidRPr="005231E2">
        <w:rPr>
          <w:lang w:val="de-CH"/>
        </w:rPr>
        <w:t>ist nicht abschlie</w:t>
      </w:r>
      <w:r w:rsidR="00DA3E09" w:rsidRPr="005231E2">
        <w:rPr>
          <w:lang w:val="de-CH"/>
        </w:rPr>
        <w:t>ss</w:t>
      </w:r>
      <w:r w:rsidRPr="005231E2">
        <w:rPr>
          <w:lang w:val="de-CH"/>
        </w:rPr>
        <w:t xml:space="preserve">end und umfasst unter Umständen nicht alle erforderlichen Elemente. Zudem können in der </w:t>
      </w:r>
      <w:r w:rsidR="00824F30" w:rsidRPr="005231E2">
        <w:rPr>
          <w:lang w:val="de-CH"/>
        </w:rPr>
        <w:t xml:space="preserve">Vorlage </w:t>
      </w:r>
      <w:r w:rsidRPr="005231E2">
        <w:rPr>
          <w:lang w:val="de-CH"/>
        </w:rPr>
        <w:t xml:space="preserve">Elemente enthalten sein, die </w:t>
      </w:r>
      <w:r w:rsidR="00754F92" w:rsidRPr="005231E2">
        <w:rPr>
          <w:lang w:val="de-CH"/>
        </w:rPr>
        <w:t>auf</w:t>
      </w:r>
      <w:r w:rsidR="00824F30" w:rsidRPr="005231E2">
        <w:rPr>
          <w:lang w:val="de-CH"/>
        </w:rPr>
        <w:t xml:space="preserve"> </w:t>
      </w:r>
      <w:r w:rsidRPr="005231E2">
        <w:rPr>
          <w:lang w:val="de-CH"/>
        </w:rPr>
        <w:t xml:space="preserve">einzelne </w:t>
      </w:r>
      <w:r w:rsidR="00824F30" w:rsidRPr="005231E2">
        <w:rPr>
          <w:lang w:val="de-CH"/>
        </w:rPr>
        <w:t xml:space="preserve">Unternehmen </w:t>
      </w:r>
      <w:r w:rsidR="00754F92" w:rsidRPr="005231E2">
        <w:rPr>
          <w:lang w:val="de-CH"/>
        </w:rPr>
        <w:t>nicht zutreffen</w:t>
      </w:r>
      <w:r w:rsidRPr="005231E2">
        <w:rPr>
          <w:lang w:val="de-CH"/>
        </w:rPr>
        <w:t xml:space="preserve">. Es ist daher stets eine entsprechende Anpassung und Ergänzung der </w:t>
      </w:r>
      <w:r w:rsidR="005E53BE" w:rsidRPr="005231E2">
        <w:rPr>
          <w:lang w:val="de-CH"/>
        </w:rPr>
        <w:t xml:space="preserve">Vorlage </w:t>
      </w:r>
      <w:r w:rsidRPr="005231E2">
        <w:rPr>
          <w:lang w:val="de-CH"/>
        </w:rPr>
        <w:t xml:space="preserve">durch den jeweiligen </w:t>
      </w:r>
      <w:r w:rsidR="005E53BE" w:rsidRPr="005231E2">
        <w:rPr>
          <w:lang w:val="de-CH"/>
        </w:rPr>
        <w:t xml:space="preserve">Verantwortlichen </w:t>
      </w:r>
      <w:r w:rsidRPr="005231E2">
        <w:rPr>
          <w:lang w:val="de-CH"/>
        </w:rPr>
        <w:t>erforderlich.</w:t>
      </w:r>
      <w:r w:rsidR="00C74485" w:rsidRPr="005231E2">
        <w:rPr>
          <w:lang w:val="de-CH"/>
        </w:rPr>
        <w:t xml:space="preserve"> Hinweise dazu finden Sie </w:t>
      </w:r>
      <w:r w:rsidR="00754F92" w:rsidRPr="005231E2">
        <w:rPr>
          <w:lang w:val="de-CH"/>
        </w:rPr>
        <w:t xml:space="preserve">ggfs. </w:t>
      </w:r>
      <w:r w:rsidR="00C74485" w:rsidRPr="005231E2">
        <w:rPr>
          <w:lang w:val="de-CH"/>
        </w:rPr>
        <w:t xml:space="preserve">in den Kommentaren. </w:t>
      </w:r>
    </w:p>
    <w:p w14:paraId="0B53ACF9" w14:textId="77777777" w:rsidR="00E009A4" w:rsidRPr="005231E2" w:rsidRDefault="00E009A4" w:rsidP="005231E2">
      <w:pPr>
        <w:rPr>
          <w:b/>
          <w:bCs/>
          <w:lang w:val="de-CH"/>
        </w:rPr>
      </w:pPr>
      <w:r w:rsidRPr="005231E2">
        <w:rPr>
          <w:b/>
          <w:bCs/>
          <w:lang w:val="de-CH"/>
        </w:rPr>
        <w:t>Nutzungshinweise für unser kostenloses Template</w:t>
      </w:r>
    </w:p>
    <w:p w14:paraId="6561B8F4" w14:textId="3F5CD8BD" w:rsidR="00823426" w:rsidRPr="005231E2" w:rsidRDefault="00E009A4" w:rsidP="005231E2">
      <w:pPr>
        <w:rPr>
          <w:lang w:val="de-CH"/>
        </w:rPr>
      </w:pPr>
      <w:r w:rsidRPr="005231E2">
        <w:rPr>
          <w:lang w:val="de-CH"/>
        </w:rPr>
        <w:t xml:space="preserve">Diese </w:t>
      </w:r>
      <w:r w:rsidR="00823426" w:rsidRPr="005231E2">
        <w:rPr>
          <w:lang w:val="de-CH"/>
        </w:rPr>
        <w:t xml:space="preserve">Vorlage </w:t>
      </w:r>
      <w:r w:rsidRPr="005231E2">
        <w:rPr>
          <w:lang w:val="de-CH"/>
        </w:rPr>
        <w:t xml:space="preserve">wird von den Spezialisten </w:t>
      </w:r>
      <w:r w:rsidR="00823426" w:rsidRPr="005231E2">
        <w:rPr>
          <w:lang w:val="de-CH"/>
        </w:rPr>
        <w:t>von activeMind.ch erstellt und regelmä</w:t>
      </w:r>
      <w:r w:rsidR="008F165D" w:rsidRPr="005231E2">
        <w:rPr>
          <w:lang w:val="de-CH"/>
        </w:rPr>
        <w:t>ss</w:t>
      </w:r>
      <w:r w:rsidR="00823426" w:rsidRPr="005231E2">
        <w:rPr>
          <w:lang w:val="de-CH"/>
        </w:rPr>
        <w:t>ig aktualisiert</w:t>
      </w:r>
      <w:r w:rsidRPr="005231E2">
        <w:rPr>
          <w:lang w:val="de-CH"/>
        </w:rPr>
        <w:t xml:space="preserve">. Das Template kann nicht auf alle denkbaren Spezialfälle eingehen. Eine datenschutzrechtliche oder sonstige anwaltliche Beratung kann und soll es nicht ersetzen. </w:t>
      </w:r>
    </w:p>
    <w:p w14:paraId="67EBE073" w14:textId="04845FF4" w:rsidR="00E009A4" w:rsidRPr="005231E2" w:rsidRDefault="00E009A4" w:rsidP="005231E2">
      <w:pPr>
        <w:rPr>
          <w:lang w:val="de-CH"/>
        </w:rPr>
      </w:pPr>
      <w:r w:rsidRPr="005231E2">
        <w:rPr>
          <w:lang w:val="de-CH"/>
        </w:rPr>
        <w:t>Jegliche Haftung ist ausgeschlossen!</w:t>
      </w:r>
    </w:p>
    <w:p w14:paraId="4D5AAB2D" w14:textId="6F0D60AE" w:rsidR="00E009A4" w:rsidRPr="005231E2" w:rsidRDefault="00E009A4" w:rsidP="005231E2">
      <w:pPr>
        <w:rPr>
          <w:lang w:val="de-CH"/>
        </w:rPr>
      </w:pPr>
      <w:r w:rsidRPr="005231E2">
        <w:rPr>
          <w:lang w:val="de-CH"/>
        </w:rPr>
        <w:t>Alle Rechte a</w:t>
      </w:r>
      <w:r w:rsidR="00823426" w:rsidRPr="005231E2">
        <w:rPr>
          <w:lang w:val="de-CH"/>
        </w:rPr>
        <w:t>n</w:t>
      </w:r>
      <w:r w:rsidRPr="005231E2">
        <w:rPr>
          <w:lang w:val="de-CH"/>
        </w:rPr>
        <w:t xml:space="preserve"> </w:t>
      </w:r>
      <w:r w:rsidR="00823426" w:rsidRPr="005231E2">
        <w:rPr>
          <w:lang w:val="de-CH"/>
        </w:rPr>
        <w:t xml:space="preserve">der Vorlage </w:t>
      </w:r>
      <w:r w:rsidRPr="005231E2">
        <w:rPr>
          <w:lang w:val="de-CH"/>
        </w:rPr>
        <w:t>bleiben vorbehalten. Der Einsatz des von uns zur Verfügung gestellten Textes ist Ihnen zu eigenen (auch kommerziellen) Zwecken erlaubt und frei möglich.</w:t>
      </w:r>
    </w:p>
    <w:p w14:paraId="1B7F1A9F" w14:textId="77777777" w:rsidR="00E009A4" w:rsidRPr="005231E2" w:rsidRDefault="00E009A4" w:rsidP="005231E2">
      <w:pPr>
        <w:rPr>
          <w:lang w:val="de-CH"/>
        </w:rPr>
      </w:pPr>
      <w:r w:rsidRPr="005231E2">
        <w:rPr>
          <w:lang w:val="de-CH"/>
        </w:rPr>
        <w:t>Wir bieten für diesen kostenfreien Dienst weder Support noch Beratung an und bitten höflich, von entsprechenden Anfragen abzusehen.</w:t>
      </w:r>
    </w:p>
    <w:p w14:paraId="06719312" w14:textId="2CE62532" w:rsidR="00E009A4" w:rsidRPr="005231E2" w:rsidRDefault="00E009A4" w:rsidP="005231E2">
      <w:pPr>
        <w:rPr>
          <w:lang w:val="de-CH"/>
        </w:rPr>
      </w:pPr>
      <w:r w:rsidRPr="005231E2">
        <w:rPr>
          <w:lang w:val="de-CH"/>
        </w:rPr>
        <w:t xml:space="preserve">Wenn Sie die </w:t>
      </w:r>
      <w:r w:rsidR="005E53BE" w:rsidRPr="005231E2">
        <w:rPr>
          <w:lang w:val="de-CH"/>
        </w:rPr>
        <w:t xml:space="preserve">Vorlage </w:t>
      </w:r>
      <w:r w:rsidRPr="005231E2">
        <w:rPr>
          <w:lang w:val="de-CH"/>
        </w:rPr>
        <w:t xml:space="preserve">oder Teile davon </w:t>
      </w:r>
      <w:r w:rsidR="005E53BE" w:rsidRPr="005231E2">
        <w:rPr>
          <w:lang w:val="de-CH"/>
        </w:rPr>
        <w:t>veröffentlichen</w:t>
      </w:r>
      <w:r w:rsidRPr="005231E2">
        <w:rPr>
          <w:lang w:val="de-CH"/>
        </w:rPr>
        <w:t xml:space="preserve">, </w:t>
      </w:r>
      <w:r w:rsidR="00823426" w:rsidRPr="005231E2">
        <w:rPr>
          <w:lang w:val="de-CH"/>
        </w:rPr>
        <w:t xml:space="preserve">sind </w:t>
      </w:r>
      <w:r w:rsidRPr="005231E2">
        <w:rPr>
          <w:lang w:val="de-CH"/>
        </w:rPr>
        <w:t xml:space="preserve">der Hinweis </w:t>
      </w:r>
      <w:r w:rsidR="00823426" w:rsidRPr="005231E2">
        <w:rPr>
          <w:lang w:val="de-CH"/>
        </w:rPr>
        <w:t xml:space="preserve">und der Link </w:t>
      </w:r>
      <w:r w:rsidRPr="005231E2">
        <w:rPr>
          <w:lang w:val="de-CH"/>
        </w:rPr>
        <w:t xml:space="preserve">auf </w:t>
      </w:r>
      <w:r w:rsidR="00801103" w:rsidRPr="005231E2">
        <w:rPr>
          <w:lang w:val="de-CH"/>
        </w:rPr>
        <w:t>htttps://www.activemind.ch</w:t>
      </w:r>
      <w:r w:rsidR="00252D0E" w:rsidRPr="005231E2">
        <w:rPr>
          <w:lang w:val="de-CH"/>
        </w:rPr>
        <w:t xml:space="preserve"> </w:t>
      </w:r>
      <w:r w:rsidRPr="005231E2">
        <w:rPr>
          <w:lang w:val="de-CH"/>
        </w:rPr>
        <w:t xml:space="preserve">auf jeden Fall </w:t>
      </w:r>
      <w:r w:rsidR="00252D0E" w:rsidRPr="005231E2">
        <w:rPr>
          <w:lang w:val="de-CH"/>
        </w:rPr>
        <w:t xml:space="preserve">im Text </w:t>
      </w:r>
      <w:r w:rsidRPr="005231E2">
        <w:rPr>
          <w:lang w:val="de-CH"/>
        </w:rPr>
        <w:t xml:space="preserve">zu belassen. </w:t>
      </w:r>
      <w:r w:rsidRPr="005231E2">
        <w:rPr>
          <w:lang w:val="de-CH"/>
        </w:rPr>
        <w:br w:type="page"/>
      </w:r>
    </w:p>
    <w:p w14:paraId="414A88B3" w14:textId="0F5072E1" w:rsidR="00B87400" w:rsidRPr="005231E2" w:rsidRDefault="00B53D7A" w:rsidP="005231E2">
      <w:pPr>
        <w:pStyle w:val="Titel"/>
        <w:rPr>
          <w:lang w:val="de-CH"/>
        </w:rPr>
      </w:pPr>
      <w:r w:rsidRPr="005231E2">
        <w:rPr>
          <w:lang w:val="de-CH"/>
        </w:rPr>
        <w:lastRenderedPageBreak/>
        <w:t>Protokoll zur Verpflichtungserklärung</w:t>
      </w:r>
    </w:p>
    <w:p w14:paraId="72459890" w14:textId="4934DFE2" w:rsidR="00EE79A1" w:rsidRPr="005231E2" w:rsidRDefault="00EE79A1" w:rsidP="005231E2">
      <w:pPr>
        <w:rPr>
          <w:lang w:val="de-CH"/>
        </w:rPr>
      </w:pPr>
      <w:r w:rsidRPr="005231E2">
        <w:rPr>
          <w:lang w:val="de-CH"/>
        </w:rPr>
        <w:t>auf Wahrung der Vertraulichkeit und Beachtung des Datenschutzes</w:t>
      </w:r>
      <w:r w:rsidR="002425DB" w:rsidRPr="005231E2">
        <w:rPr>
          <w:lang w:val="de-CH"/>
        </w:rPr>
        <w:t xml:space="preserve">, insbesondere des Bundesgesetzes über den Datenschutz (DSG) und der Verordnung über den Datenschutz (DSV) </w:t>
      </w:r>
      <w:r w:rsidR="008B3FA0" w:rsidRPr="005231E2">
        <w:rPr>
          <w:lang w:val="de-CH"/>
        </w:rPr>
        <w:t>(Art. 5 DSG, Art. 6 DSG, Art. 7 DSG im Vermessen mit Art. 2 lit. a DSV, Art. 3 Abs. 1 DSV, Art. 62 DSG)</w:t>
      </w:r>
      <w:r w:rsidRPr="005231E2">
        <w:rPr>
          <w:lang w:val="de-CH"/>
        </w:rPr>
        <w:t xml:space="preserve">. </w:t>
      </w:r>
    </w:p>
    <w:p w14:paraId="37BB9B30" w14:textId="75BF9209" w:rsidR="00EE79A1" w:rsidRPr="005231E2" w:rsidRDefault="00EE79A1" w:rsidP="005231E2">
      <w:pPr>
        <w:rPr>
          <w:lang w:val="de-CH"/>
        </w:rPr>
      </w:pPr>
      <w:r w:rsidRPr="005231E2">
        <w:rPr>
          <w:lang w:val="de-CH"/>
        </w:rPr>
        <w:t xml:space="preserve">Sehr geehrte(r) </w:t>
      </w:r>
      <w:r w:rsidR="002425DB" w:rsidRPr="005231E2">
        <w:rPr>
          <w:highlight w:val="yellow"/>
          <w:lang w:val="de-CH"/>
        </w:rPr>
        <w:t>[Vorname] [Nachname]</w:t>
      </w:r>
      <w:r w:rsidR="002425DB" w:rsidRPr="005231E2">
        <w:rPr>
          <w:lang w:val="de-CH"/>
        </w:rPr>
        <w:t xml:space="preserve">, </w:t>
      </w:r>
    </w:p>
    <w:p w14:paraId="333D6358" w14:textId="118B527A" w:rsidR="00EE79A1" w:rsidRPr="005231E2" w:rsidRDefault="00EE79A1" w:rsidP="005231E2">
      <w:pPr>
        <w:rPr>
          <w:lang w:val="de-CH"/>
        </w:rPr>
      </w:pPr>
      <w:r w:rsidRPr="005231E2">
        <w:rPr>
          <w:lang w:val="de-CH"/>
        </w:rPr>
        <w:t>nachfolgend weisen wir Sie auf gesetzliche Bestimmungen zur Geheimhaltung hin, die Sie im Rahmen Ihrer Tätigkeit bei</w:t>
      </w:r>
      <w:r w:rsidR="002425DB" w:rsidRPr="005231E2">
        <w:rPr>
          <w:lang w:val="de-CH"/>
        </w:rPr>
        <w:t xml:space="preserve">/für </w:t>
      </w:r>
      <w:r w:rsidR="002425DB" w:rsidRPr="005231E2">
        <w:rPr>
          <w:highlight w:val="yellow"/>
          <w:lang w:val="de-CH"/>
        </w:rPr>
        <w:t>[Unternehmen]</w:t>
      </w:r>
      <w:r w:rsidR="002425DB" w:rsidRPr="005231E2">
        <w:rPr>
          <w:lang w:val="de-CH"/>
        </w:rPr>
        <w:t xml:space="preserve"> </w:t>
      </w:r>
      <w:r w:rsidRPr="005231E2">
        <w:rPr>
          <w:lang w:val="de-CH"/>
        </w:rPr>
        <w:t>einzuhalten haben.</w:t>
      </w:r>
    </w:p>
    <w:p w14:paraId="5518F7D1" w14:textId="77777777" w:rsidR="00EE79A1" w:rsidRPr="005231E2" w:rsidRDefault="00EE79A1" w:rsidP="005231E2">
      <w:pPr>
        <w:rPr>
          <w:lang w:val="de-CH"/>
        </w:rPr>
      </w:pPr>
      <w:r w:rsidRPr="005231E2">
        <w:rPr>
          <w:lang w:val="de-CH"/>
        </w:rPr>
        <w:t>Ihre Verpflichtung besteht ohne zeitliche Begrenzung und auch nach Beendigung Ihrer Tätigkeit fort.</w:t>
      </w:r>
    </w:p>
    <w:p w14:paraId="39E7E664" w14:textId="77777777" w:rsidR="00EE79A1" w:rsidRPr="005231E2" w:rsidRDefault="00EE79A1" w:rsidP="005231E2">
      <w:pPr>
        <w:rPr>
          <w:lang w:val="de-CH"/>
        </w:rPr>
      </w:pPr>
      <w:r w:rsidRPr="005231E2">
        <w:rPr>
          <w:lang w:val="de-CH"/>
        </w:rPr>
        <w:t xml:space="preserve">Verstösse gegen diese Verpflichtung, können mit arbeitsrechtlichen Konsequenzen, Geldbusse und/oder Freiheitsstrafe geahndet werden.  </w:t>
      </w:r>
    </w:p>
    <w:p w14:paraId="107E5F86" w14:textId="28E7C054" w:rsidR="00EE79A1" w:rsidRPr="005231E2" w:rsidRDefault="00EE79A1" w:rsidP="005231E2">
      <w:pPr>
        <w:rPr>
          <w:lang w:val="de-CH"/>
        </w:rPr>
      </w:pPr>
      <w:r w:rsidRPr="005231E2">
        <w:rPr>
          <w:lang w:val="de-CH"/>
        </w:rPr>
        <w:t>Auch (zivilrechtliche) Schadenersatzansprüche können sich aus schuldhaften Verstössen gegen diese Verpflichtung ergeben. Ihre sich aus dem Dienstleistungsvertrag oder gesonderten Vereinbarungen ergebende Vertraulichkeitsverpflichtung werden durch diese Erklärung nicht berührt.</w:t>
      </w:r>
    </w:p>
    <w:p w14:paraId="79BD3A12" w14:textId="67A65342" w:rsidR="00EE79A1" w:rsidRPr="005231E2" w:rsidRDefault="00EE79A1" w:rsidP="005231E2">
      <w:pPr>
        <w:rPr>
          <w:lang w:val="de-CH"/>
        </w:rPr>
      </w:pPr>
      <w:r w:rsidRPr="005231E2">
        <w:rPr>
          <w:lang w:val="de-CH"/>
        </w:rPr>
        <w:t>Die Verpflichtungserklärung auf</w:t>
      </w:r>
      <w:r w:rsidR="002425DB" w:rsidRPr="005231E2">
        <w:rPr>
          <w:lang w:val="de-CH"/>
        </w:rPr>
        <w:t xml:space="preserve"> </w:t>
      </w:r>
      <w:r w:rsidRPr="005231E2">
        <w:rPr>
          <w:lang w:val="de-CH"/>
        </w:rPr>
        <w:t>Wahrung der Vertraulichkeit und Beachtung des Datenschutzes (Art. 5</w:t>
      </w:r>
      <w:r w:rsidR="002425DB" w:rsidRPr="005231E2">
        <w:rPr>
          <w:lang w:val="de-CH"/>
        </w:rPr>
        <w:t xml:space="preserve"> DSG</w:t>
      </w:r>
      <w:r w:rsidRPr="005231E2">
        <w:rPr>
          <w:lang w:val="de-CH"/>
        </w:rPr>
        <w:t>, Art.</w:t>
      </w:r>
      <w:r w:rsidR="008B3FA0" w:rsidRPr="005231E2">
        <w:rPr>
          <w:lang w:val="de-CH"/>
        </w:rPr>
        <w:t xml:space="preserve"> </w:t>
      </w:r>
      <w:r w:rsidRPr="005231E2">
        <w:rPr>
          <w:lang w:val="de-CH"/>
        </w:rPr>
        <w:t>6</w:t>
      </w:r>
      <w:r w:rsidR="002425DB" w:rsidRPr="005231E2">
        <w:rPr>
          <w:lang w:val="de-CH"/>
        </w:rPr>
        <w:t xml:space="preserve"> DSG</w:t>
      </w:r>
      <w:r w:rsidRPr="005231E2">
        <w:rPr>
          <w:lang w:val="de-CH"/>
        </w:rPr>
        <w:t>, Art. 7 DSG i</w:t>
      </w:r>
      <w:r w:rsidR="002425DB" w:rsidRPr="005231E2">
        <w:rPr>
          <w:lang w:val="de-CH"/>
        </w:rPr>
        <w:t xml:space="preserve">m Vermessen mit </w:t>
      </w:r>
      <w:r w:rsidRPr="005231E2">
        <w:rPr>
          <w:lang w:val="de-CH"/>
        </w:rPr>
        <w:t>Art. 2 lit. a DSV, Art. 3 Abs. 1 DSV, Art. 62 DSG)</w:t>
      </w:r>
      <w:r w:rsidR="008B3FA0" w:rsidRPr="005231E2">
        <w:rPr>
          <w:lang w:val="de-CH"/>
        </w:rPr>
        <w:t xml:space="preserve"> sowie d</w:t>
      </w:r>
      <w:r w:rsidRPr="005231E2">
        <w:rPr>
          <w:lang w:val="de-CH"/>
        </w:rPr>
        <w:t>ie Abschrift der genannten Vorschriften (Merkblatt)</w:t>
      </w:r>
      <w:r w:rsidR="008B3FA0" w:rsidRPr="005231E2">
        <w:rPr>
          <w:lang w:val="de-CH"/>
        </w:rPr>
        <w:t xml:space="preserve"> </w:t>
      </w:r>
      <w:r w:rsidRPr="005231E2">
        <w:rPr>
          <w:lang w:val="de-CH"/>
        </w:rPr>
        <w:t>wurde Ihnen ausgehändigt.</w:t>
      </w:r>
    </w:p>
    <w:p w14:paraId="39D2C270" w14:textId="77777777" w:rsidR="00AF5884" w:rsidRPr="005231E2" w:rsidRDefault="00EE79A1" w:rsidP="005231E2">
      <w:pPr>
        <w:rPr>
          <w:lang w:val="de-CH"/>
        </w:rPr>
      </w:pPr>
      <w:r w:rsidRPr="005231E2">
        <w:rPr>
          <w:lang w:val="de-CH"/>
        </w:rPr>
        <w:t xml:space="preserve">Die </w:t>
      </w:r>
      <w:r w:rsidR="00AF5884" w:rsidRPr="005231E2">
        <w:rPr>
          <w:lang w:val="de-CH"/>
        </w:rPr>
        <w:t>v</w:t>
      </w:r>
      <w:r w:rsidRPr="005231E2">
        <w:rPr>
          <w:lang w:val="de-CH"/>
        </w:rPr>
        <w:t xml:space="preserve">erpflichtete </w:t>
      </w:r>
      <w:r w:rsidR="00AF5884" w:rsidRPr="005231E2">
        <w:rPr>
          <w:lang w:val="de-CH"/>
        </w:rPr>
        <w:t xml:space="preserve">Person </w:t>
      </w:r>
    </w:p>
    <w:p w14:paraId="1BCF1F69" w14:textId="77777777" w:rsidR="00AF5884" w:rsidRPr="005231E2" w:rsidRDefault="00EE79A1" w:rsidP="005231E2">
      <w:pPr>
        <w:pStyle w:val="Listenabsatz"/>
        <w:numPr>
          <w:ilvl w:val="0"/>
          <w:numId w:val="4"/>
        </w:numPr>
        <w:rPr>
          <w:lang w:val="de-CH"/>
        </w:rPr>
      </w:pPr>
      <w:r w:rsidRPr="005231E2">
        <w:rPr>
          <w:lang w:val="de-CH"/>
        </w:rPr>
        <w:t xml:space="preserve">erklärt, von dem Inhalt der genannten Bestimmungen unterrichtet worden zu sein und das Merkblatt erhalten zu haben. </w:t>
      </w:r>
    </w:p>
    <w:p w14:paraId="3246E781" w14:textId="77777777" w:rsidR="00AF5884" w:rsidRPr="005231E2" w:rsidRDefault="00EE79A1" w:rsidP="005231E2">
      <w:pPr>
        <w:pStyle w:val="Listenabsatz"/>
        <w:numPr>
          <w:ilvl w:val="0"/>
          <w:numId w:val="4"/>
        </w:numPr>
        <w:rPr>
          <w:lang w:val="de-CH"/>
        </w:rPr>
      </w:pPr>
      <w:r w:rsidRPr="005231E2">
        <w:rPr>
          <w:lang w:val="de-CH"/>
        </w:rPr>
        <w:t xml:space="preserve">ist darauf hingewiesen worden, dass es untersagt ist, geschützte Personendaten unbefugt zu einem anderen als dem zur jeweiligen rechtmässigen Aufgabenerfüllung gehörenden Zweck zu erheben, zu bearbeiten, bekannt zu geben, zugänglich zu machen oder zu nutzen. </w:t>
      </w:r>
    </w:p>
    <w:p w14:paraId="6F3CD274" w14:textId="77777777" w:rsidR="00AF5884" w:rsidRPr="005231E2" w:rsidRDefault="00EE79A1" w:rsidP="005231E2">
      <w:pPr>
        <w:pStyle w:val="Listenabsatz"/>
        <w:numPr>
          <w:ilvl w:val="0"/>
          <w:numId w:val="4"/>
        </w:numPr>
        <w:rPr>
          <w:lang w:val="de-CH"/>
        </w:rPr>
      </w:pPr>
      <w:r w:rsidRPr="005231E2">
        <w:rPr>
          <w:lang w:val="de-CH"/>
        </w:rPr>
        <w:t xml:space="preserve">ist darauf hingewiesen worden, dass die Verpflichtungen auch nach Beendigung der Tätigkeit fortbestehen. Die </w:t>
      </w:r>
      <w:r w:rsidR="00AF5884" w:rsidRPr="005231E2">
        <w:rPr>
          <w:lang w:val="de-CH"/>
        </w:rPr>
        <w:t>v</w:t>
      </w:r>
      <w:r w:rsidRPr="005231E2">
        <w:rPr>
          <w:lang w:val="de-CH"/>
        </w:rPr>
        <w:t xml:space="preserve">erpflichtete </w:t>
      </w:r>
      <w:r w:rsidR="00AF5884" w:rsidRPr="005231E2">
        <w:rPr>
          <w:lang w:val="de-CH"/>
        </w:rPr>
        <w:t xml:space="preserve">Person </w:t>
      </w:r>
      <w:r w:rsidRPr="005231E2">
        <w:rPr>
          <w:lang w:val="de-CH"/>
        </w:rPr>
        <w:t xml:space="preserve">verpflichtet sich, diese Bestimmungen einzuhalten. </w:t>
      </w:r>
    </w:p>
    <w:p w14:paraId="7D50C663" w14:textId="683909E0" w:rsidR="00EE79A1" w:rsidRPr="005231E2" w:rsidRDefault="00EE79A1" w:rsidP="005231E2">
      <w:pPr>
        <w:pStyle w:val="Listenabsatz"/>
        <w:numPr>
          <w:ilvl w:val="0"/>
          <w:numId w:val="4"/>
        </w:numPr>
        <w:rPr>
          <w:lang w:val="de-CH"/>
        </w:rPr>
      </w:pPr>
      <w:r w:rsidRPr="005231E2">
        <w:rPr>
          <w:lang w:val="de-CH"/>
        </w:rPr>
        <w:t>unterschreibt dieses Protokoll zum Zeichen der Genehmigung und bestätigt gleichzeitig den Empfang einer Abschrift der Niederschrift und der vorgenannten Vorschriften.</w:t>
      </w:r>
    </w:p>
    <w:p w14:paraId="017B559B" w14:textId="4CBC9CCF" w:rsidR="002E5910" w:rsidRPr="005231E2" w:rsidRDefault="00EE79A1" w:rsidP="005231E2">
      <w:pPr>
        <w:rPr>
          <w:lang w:val="de-CH"/>
        </w:rPr>
      </w:pPr>
      <w:r w:rsidRPr="005231E2">
        <w:rPr>
          <w:lang w:val="de-CH"/>
        </w:rPr>
        <w:t xml:space="preserve">Ein unterschriebenes Exemplar dieses Schreibens reichen Sie bitte an </w:t>
      </w:r>
      <w:commentRangeStart w:id="2"/>
      <w:r w:rsidR="008B3FA0" w:rsidRPr="005231E2">
        <w:rPr>
          <w:highlight w:val="yellow"/>
          <w:lang w:val="de-CH"/>
        </w:rPr>
        <w:t>[Ansprechpartner]</w:t>
      </w:r>
      <w:commentRangeEnd w:id="2"/>
      <w:r w:rsidR="008B3FA0" w:rsidRPr="005231E2">
        <w:rPr>
          <w:rStyle w:val="Kommentarzeichen"/>
          <w:rFonts w:eastAsia="Times New Roman" w:cs="Times New Roman"/>
          <w:bCs/>
          <w:lang w:val="de-CH" w:eastAsia="de-DE"/>
        </w:rPr>
        <w:commentReference w:id="2"/>
      </w:r>
      <w:r w:rsidRPr="005231E2">
        <w:rPr>
          <w:lang w:val="de-CH"/>
        </w:rPr>
        <w:t xml:space="preserve"> zurück.</w:t>
      </w:r>
    </w:p>
    <w:p w14:paraId="15AAC091" w14:textId="77777777" w:rsidR="00122CEE" w:rsidRPr="005231E2" w:rsidRDefault="00122CEE" w:rsidP="005231E2">
      <w:pPr>
        <w:rPr>
          <w:lang w:val="de-CH"/>
        </w:rPr>
      </w:pPr>
    </w:p>
    <w:p w14:paraId="046F4343" w14:textId="7FEF7778" w:rsidR="00122CEE" w:rsidRPr="005231E2" w:rsidRDefault="00122CEE" w:rsidP="005231E2">
      <w:pPr>
        <w:pBdr>
          <w:top w:val="single" w:sz="4" w:space="1" w:color="auto"/>
        </w:pBdr>
        <w:rPr>
          <w:lang w:val="de-CH"/>
        </w:rPr>
      </w:pPr>
      <w:commentRangeStart w:id="3"/>
      <w:r w:rsidRPr="005231E2">
        <w:rPr>
          <w:lang w:val="de-CH"/>
        </w:rPr>
        <w:t>Ort, Datum</w:t>
      </w:r>
      <w:r w:rsidRPr="005231E2">
        <w:rPr>
          <w:lang w:val="de-CH"/>
        </w:rPr>
        <w:tab/>
      </w:r>
      <w:r w:rsidRPr="005231E2">
        <w:rPr>
          <w:lang w:val="de-CH"/>
        </w:rPr>
        <w:tab/>
      </w:r>
      <w:r w:rsidRPr="005231E2">
        <w:rPr>
          <w:lang w:val="de-CH"/>
        </w:rPr>
        <w:tab/>
      </w:r>
      <w:r w:rsidRPr="005231E2">
        <w:rPr>
          <w:lang w:val="de-CH"/>
        </w:rPr>
        <w:tab/>
        <w:t>Unterschrift Verantwortlicher</w:t>
      </w:r>
      <w:commentRangeEnd w:id="3"/>
      <w:r w:rsidRPr="005231E2">
        <w:rPr>
          <w:rStyle w:val="Kommentarzeichen"/>
          <w:rFonts w:eastAsia="Times New Roman" w:cs="Times New Roman"/>
          <w:bCs/>
          <w:lang w:val="de-CH" w:eastAsia="de-DE"/>
        </w:rPr>
        <w:commentReference w:id="3"/>
      </w:r>
    </w:p>
    <w:p w14:paraId="064B5FE1" w14:textId="77777777" w:rsidR="00EE79A1" w:rsidRPr="005231E2" w:rsidRDefault="00EE79A1" w:rsidP="005231E2">
      <w:pPr>
        <w:rPr>
          <w:lang w:val="de-CH"/>
        </w:rPr>
      </w:pPr>
    </w:p>
    <w:p w14:paraId="798EFC3F" w14:textId="7ED48477" w:rsidR="00122CEE" w:rsidRPr="005231E2" w:rsidRDefault="00122CEE" w:rsidP="005231E2">
      <w:pPr>
        <w:rPr>
          <w:lang w:val="de-CH"/>
        </w:rPr>
      </w:pPr>
      <w:r w:rsidRPr="005231E2">
        <w:rPr>
          <w:lang w:val="de-CH"/>
        </w:rPr>
        <w:t>Über die Verpflichtung auf die Wahrung der Vertraulichkeit, Beachtung des Datenschutzes und die sich daraus ergebenden Verhaltensweisen wurde ich unterrichtet. Das Merkblatt zur Verpflichtungserklärung mit dem Abdruck der hier genannten Vorschriften habe ich erhalten.</w:t>
      </w:r>
    </w:p>
    <w:p w14:paraId="0118C3A9" w14:textId="77777777" w:rsidR="00122CEE" w:rsidRPr="005231E2" w:rsidRDefault="00122CEE" w:rsidP="005231E2">
      <w:pPr>
        <w:rPr>
          <w:lang w:val="de-CH"/>
        </w:rPr>
      </w:pPr>
    </w:p>
    <w:p w14:paraId="301410F3" w14:textId="77777777" w:rsidR="00A37669" w:rsidRDefault="00122CEE" w:rsidP="00A37669">
      <w:pPr>
        <w:pBdr>
          <w:top w:val="single" w:sz="4" w:space="1" w:color="auto"/>
        </w:pBdr>
        <w:rPr>
          <w:lang w:val="de-CH"/>
        </w:rPr>
      </w:pPr>
      <w:r w:rsidRPr="005231E2">
        <w:rPr>
          <w:lang w:val="de-CH"/>
        </w:rPr>
        <w:t>Ort, Datum</w:t>
      </w:r>
      <w:r w:rsidRPr="005231E2">
        <w:rPr>
          <w:lang w:val="de-CH"/>
        </w:rPr>
        <w:tab/>
      </w:r>
      <w:r w:rsidRPr="005231E2">
        <w:rPr>
          <w:lang w:val="de-CH"/>
        </w:rPr>
        <w:tab/>
      </w:r>
      <w:r w:rsidRPr="005231E2">
        <w:rPr>
          <w:lang w:val="de-CH"/>
        </w:rPr>
        <w:tab/>
      </w:r>
      <w:r w:rsidRPr="005231E2">
        <w:rPr>
          <w:lang w:val="de-CH"/>
        </w:rPr>
        <w:tab/>
        <w:t>Unterschrift verpflichtete Person</w:t>
      </w:r>
    </w:p>
    <w:p w14:paraId="3C0A21FF" w14:textId="02F9468C" w:rsidR="00A37669" w:rsidRPr="00A37669" w:rsidRDefault="00A37669" w:rsidP="00A37669">
      <w:pPr>
        <w:pBdr>
          <w:top w:val="single" w:sz="4" w:space="1" w:color="auto"/>
        </w:pBdr>
        <w:rPr>
          <w:lang w:val="de-CH"/>
        </w:rPr>
      </w:pPr>
      <w:r>
        <w:rPr>
          <w:lang w:val="de-CH"/>
        </w:rPr>
        <w:br w:type="page"/>
      </w:r>
    </w:p>
    <w:p w14:paraId="4A6EC485" w14:textId="3CEF1BCB" w:rsidR="00122CEE" w:rsidRPr="005231E2" w:rsidRDefault="00AF5884" w:rsidP="005231E2">
      <w:pPr>
        <w:pStyle w:val="Titel"/>
        <w:rPr>
          <w:lang w:val="de-CH"/>
        </w:rPr>
      </w:pPr>
      <w:r w:rsidRPr="005231E2">
        <w:rPr>
          <w:lang w:val="de-CH"/>
        </w:rPr>
        <w:lastRenderedPageBreak/>
        <w:t>Verpflichtungserklärung</w:t>
      </w:r>
    </w:p>
    <w:p w14:paraId="5AF80739" w14:textId="77777777" w:rsidR="00AF5884" w:rsidRPr="005231E2" w:rsidRDefault="00AF5884" w:rsidP="005231E2">
      <w:pPr>
        <w:pStyle w:val="berschrift1"/>
        <w:rPr>
          <w:lang w:val="de-CH"/>
        </w:rPr>
      </w:pPr>
      <w:r w:rsidRPr="005231E2">
        <w:rPr>
          <w:lang w:val="de-CH"/>
        </w:rPr>
        <w:t>Wahrung der Vertraulichkeit und Beachtung des Datenschutzes</w:t>
      </w:r>
    </w:p>
    <w:p w14:paraId="783A0B7E" w14:textId="77777777" w:rsidR="00AF5884" w:rsidRPr="005231E2" w:rsidRDefault="00AF5884" w:rsidP="005231E2">
      <w:pPr>
        <w:rPr>
          <w:lang w:val="de-CH"/>
        </w:rPr>
      </w:pPr>
      <w:r w:rsidRPr="005231E2">
        <w:rPr>
          <w:lang w:val="de-CH"/>
        </w:rPr>
        <w:t>Da Sie im Rahmen Ihrer Tätigkeit möglicherweise mit Personendaten in Kontakt kommen, verpflichte ich Sie hiermit zur Beachtung des Datenschutzes, insbesondere zur Wahrung der Vertraulichkeit.</w:t>
      </w:r>
    </w:p>
    <w:p w14:paraId="65D7CF4A" w14:textId="77777777" w:rsidR="00AF5884" w:rsidRPr="005231E2" w:rsidRDefault="00AF5884" w:rsidP="005231E2">
      <w:pPr>
        <w:rPr>
          <w:lang w:val="de-CH"/>
        </w:rPr>
      </w:pPr>
      <w:r w:rsidRPr="005231E2">
        <w:rPr>
          <w:lang w:val="de-CH"/>
        </w:rPr>
        <w:t>Ihre Verpflichtung besteht umfassend. Sie dürfen Personendaten selbst nicht ohne Befugnis bearbeiten und Sie dürfen anderen Personen diese Daten nicht unbefugt mitteilen oder zugänglich machen. Sie sind insbesondere verpflichtet, die datenschutzrechtlichen Vorgaben und Weisungen im Unternehmen zu beachten.</w:t>
      </w:r>
    </w:p>
    <w:p w14:paraId="23384717" w14:textId="73367F6D" w:rsidR="00AF5884" w:rsidRPr="005231E2" w:rsidRDefault="00AF5884" w:rsidP="005231E2">
      <w:pPr>
        <w:rPr>
          <w:lang w:val="de-CH"/>
        </w:rPr>
      </w:pPr>
      <w:r w:rsidRPr="005231E2">
        <w:rPr>
          <w:lang w:val="de-CH"/>
        </w:rPr>
        <w:t>Unter einer Bearbeitung versteht das Bundesgesetz über den Datenschutz (Datenschutzgesetz, DSG) jeden Umgang mit Personendaten, unabhängig von den angewandten Mitteln und Verfahren, insbesondere das Beschaffen, Speichern, Aufbewahren, Verwenden, Verändern, Bekanntgeben, Archivieren, Löschen oder Vernichten von Daten.</w:t>
      </w:r>
    </w:p>
    <w:p w14:paraId="410C04D6" w14:textId="42E9D79D" w:rsidR="00AF5884" w:rsidRPr="005231E2" w:rsidRDefault="00AF5884" w:rsidP="005231E2">
      <w:pPr>
        <w:rPr>
          <w:lang w:val="de-CH"/>
        </w:rPr>
      </w:pPr>
      <w:r w:rsidRPr="005231E2">
        <w:rPr>
          <w:lang w:val="de-CH"/>
        </w:rPr>
        <w:t>Personendaten im Sinne des DSG sind alle Angaben, die sich auf eine bestimmte oder bestimmbare natürliche Person beziehen: Als bestimmbar wird ein Mensch angesehen, der direkt oder indirekt, insbesondere mittels Zuordnung zu einer Kennung wie einem Namen, zu einer Kennnummer, zu Standortdaten, zu einer Online-Kennung oder zu einem oder mehreren besonderen Merkmalen bestimmt werden kann, die Ausdruck seiner physischen, physiologischen, genetischen, psychischen, wirtschaftlichen, kulturellen oder sozialen Identität sind.</w:t>
      </w:r>
    </w:p>
    <w:p w14:paraId="05226A86" w14:textId="77777777" w:rsidR="00AF5884" w:rsidRPr="005231E2" w:rsidRDefault="00AF5884" w:rsidP="005231E2">
      <w:pPr>
        <w:rPr>
          <w:lang w:val="de-CH"/>
        </w:rPr>
      </w:pPr>
      <w:r w:rsidRPr="005231E2">
        <w:rPr>
          <w:lang w:val="de-CH"/>
        </w:rPr>
        <w:t>Personendaten dürfen nur zu einem bestimmten und für die betroffene Person erkennbaren Zweck beschafft werden; sie dürfen nur so bearbeitet werden, dass es mit diesem Zweck vereinbar ist.</w:t>
      </w:r>
    </w:p>
    <w:p w14:paraId="145D55EC" w14:textId="77777777" w:rsidR="00AF5884" w:rsidRPr="005231E2" w:rsidRDefault="00AF5884" w:rsidP="005231E2">
      <w:pPr>
        <w:rPr>
          <w:lang w:val="de-CH"/>
        </w:rPr>
      </w:pPr>
      <w:r w:rsidRPr="005231E2">
        <w:rPr>
          <w:lang w:val="de-CH"/>
        </w:rPr>
        <w:t xml:space="preserve">Die Grundsätze des DSG für die Bearbeitung von Personendaten sind in Art. 6 DSG (siehe Merkblatt) festgelegt. </w:t>
      </w:r>
    </w:p>
    <w:p w14:paraId="5BB5FDE6" w14:textId="77777777" w:rsidR="00AF5884" w:rsidRPr="005231E2" w:rsidRDefault="00AF5884" w:rsidP="005231E2">
      <w:pPr>
        <w:rPr>
          <w:lang w:val="de-CH"/>
        </w:rPr>
      </w:pPr>
      <w:r w:rsidRPr="005231E2">
        <w:rPr>
          <w:lang w:val="de-CH"/>
        </w:rPr>
        <w:t>Verstösse gegen Datenschutzbestimmungen können eine Verletzung arbeits- oder dienstrechtlicher Pflichten bedeuten und entsprechende Konsequenzen haben.</w:t>
      </w:r>
    </w:p>
    <w:p w14:paraId="6FDA3F1D" w14:textId="77777777" w:rsidR="00AF5884" w:rsidRPr="005231E2" w:rsidRDefault="00AF5884" w:rsidP="005231E2">
      <w:pPr>
        <w:rPr>
          <w:lang w:val="de-CH"/>
        </w:rPr>
      </w:pPr>
      <w:r w:rsidRPr="005231E2">
        <w:rPr>
          <w:lang w:val="de-CH"/>
        </w:rPr>
        <w:t>Datenschutzverstösse sind ebenfalls mit möglicherweise sehr hohen Bussgeldern für das Unternehmen bedroht, die gegebenenfalls zu Ersatzansprüchen Ihnen gegenüber führen können.</w:t>
      </w:r>
    </w:p>
    <w:p w14:paraId="566750DA" w14:textId="4AF436E6" w:rsidR="00AF5884" w:rsidRPr="005231E2" w:rsidRDefault="00AF5884" w:rsidP="005231E2">
      <w:pPr>
        <w:pStyle w:val="berschrift2"/>
        <w:rPr>
          <w:lang w:val="de-CH"/>
        </w:rPr>
      </w:pPr>
      <w:commentRangeStart w:id="4"/>
      <w:r w:rsidRPr="005231E2">
        <w:rPr>
          <w:lang w:val="de-CH"/>
        </w:rPr>
        <w:t xml:space="preserve">Hinweise </w:t>
      </w:r>
      <w:r w:rsidR="00B67351">
        <w:rPr>
          <w:lang w:val="de-CH"/>
        </w:rPr>
        <w:t xml:space="preserve">bei Tätigkeit für </w:t>
      </w:r>
      <w:r w:rsidRPr="005231E2">
        <w:rPr>
          <w:lang w:val="de-CH"/>
        </w:rPr>
        <w:t>Berufsgeheimnisträger</w:t>
      </w:r>
    </w:p>
    <w:p w14:paraId="54959E1A" w14:textId="77777777" w:rsidR="00AF5884" w:rsidRPr="005231E2" w:rsidRDefault="00AF5884" w:rsidP="005231E2">
      <w:pPr>
        <w:rPr>
          <w:lang w:val="de-CH"/>
        </w:rPr>
      </w:pPr>
      <w:r w:rsidRPr="005231E2">
        <w:rPr>
          <w:lang w:val="de-CH"/>
        </w:rPr>
        <w:t xml:space="preserve">Im Rahmen Ihrer Tätigkeiten kommen Sie möglicherweise auch mit „geheimen Personendaten“ in Kontakt. Dies sind Informationen, die uns im Rahmen unserer Berufsausübung anvertraut werden und an deren Geheimhaltung der Betroffene ein sachliches Interesse hat. </w:t>
      </w:r>
    </w:p>
    <w:p w14:paraId="0ADF1C4C" w14:textId="77777777" w:rsidR="00AF5884" w:rsidRPr="005231E2" w:rsidRDefault="00AF5884" w:rsidP="005231E2">
      <w:pPr>
        <w:rPr>
          <w:lang w:val="de-CH"/>
        </w:rPr>
      </w:pPr>
      <w:r w:rsidRPr="005231E2">
        <w:rPr>
          <w:lang w:val="de-CH"/>
        </w:rPr>
        <w:t>Unabhängig von der vorgenannten datenschutzrechtlichen Verpflichtung haben Sie über diese Informationen strikte Verschwiegenheit zu wahren. Verstösse gegen diese Schweigepflicht sind nach Art. 62 DSG strafbar und ggfs. nach Art. 321 StGB.</w:t>
      </w:r>
      <w:commentRangeEnd w:id="4"/>
      <w:r w:rsidRPr="005231E2">
        <w:rPr>
          <w:rStyle w:val="Kommentarzeichen"/>
          <w:rFonts w:eastAsia="Times New Roman" w:cs="Times New Roman"/>
          <w:lang w:val="de-CH"/>
        </w:rPr>
        <w:commentReference w:id="4"/>
      </w:r>
      <w:r w:rsidRPr="005231E2">
        <w:rPr>
          <w:lang w:val="de-CH"/>
        </w:rPr>
        <w:t xml:space="preserve"> </w:t>
      </w:r>
    </w:p>
    <w:p w14:paraId="492EC6FE" w14:textId="77777777" w:rsidR="00122CEE" w:rsidRPr="005231E2" w:rsidRDefault="00122CEE" w:rsidP="005231E2">
      <w:pPr>
        <w:rPr>
          <w:lang w:val="de-CH"/>
        </w:rPr>
      </w:pPr>
    </w:p>
    <w:p w14:paraId="0B0483D0" w14:textId="4DB8D25C" w:rsidR="00AF5884" w:rsidRPr="005231E2" w:rsidRDefault="002C67F4" w:rsidP="005231E2">
      <w:pPr>
        <w:rPr>
          <w:lang w:val="de-CH"/>
        </w:rPr>
      </w:pPr>
      <w:r w:rsidRPr="005231E2">
        <w:rPr>
          <w:lang w:val="de-CH"/>
        </w:rPr>
        <w:t>Ihre Verpflichtung besteht ohne zeitliche Begrenzung und auch nach Beendigung Ihrer Tätigkeit fort.</w:t>
      </w:r>
    </w:p>
    <w:p w14:paraId="330FC9B0" w14:textId="77777777" w:rsidR="00AF5884" w:rsidRPr="005231E2" w:rsidRDefault="00AF5884" w:rsidP="005231E2">
      <w:pPr>
        <w:rPr>
          <w:lang w:val="de-CH"/>
        </w:rPr>
      </w:pPr>
    </w:p>
    <w:p w14:paraId="631BCF5D" w14:textId="77777777" w:rsidR="00A37669" w:rsidRDefault="00A37669">
      <w:pPr>
        <w:rPr>
          <w:rFonts w:asciiTheme="majorHAnsi" w:eastAsiaTheme="majorEastAsia" w:hAnsiTheme="majorHAnsi" w:cstheme="majorBidi"/>
          <w:spacing w:val="-10"/>
          <w:kern w:val="28"/>
          <w:sz w:val="56"/>
          <w:szCs w:val="56"/>
          <w:lang w:val="de-CH"/>
        </w:rPr>
      </w:pPr>
      <w:r>
        <w:rPr>
          <w:lang w:val="de-CH"/>
        </w:rPr>
        <w:br w:type="page"/>
      </w:r>
    </w:p>
    <w:p w14:paraId="551985E2" w14:textId="73BADF77" w:rsidR="00201F16" w:rsidRPr="005231E2" w:rsidRDefault="00201F16" w:rsidP="005231E2">
      <w:pPr>
        <w:pStyle w:val="Titel"/>
        <w:rPr>
          <w:lang w:val="de-CH"/>
        </w:rPr>
      </w:pPr>
      <w:r w:rsidRPr="005231E2">
        <w:rPr>
          <w:lang w:val="de-CH"/>
        </w:rPr>
        <w:lastRenderedPageBreak/>
        <w:t>MERKBLATT - Abschrift der gesetzlichen Vorschriften</w:t>
      </w:r>
    </w:p>
    <w:p w14:paraId="4F3221AB" w14:textId="099C74E5" w:rsidR="00201F16" w:rsidRPr="005231E2" w:rsidRDefault="00201F16" w:rsidP="005231E2">
      <w:pPr>
        <w:rPr>
          <w:bCs/>
          <w:lang w:val="de-CH"/>
        </w:rPr>
      </w:pPr>
      <w:r w:rsidRPr="005231E2">
        <w:rPr>
          <w:lang w:val="de-CH"/>
        </w:rPr>
        <w:t xml:space="preserve">Abschrift des Bundesgesetzes über den Datenschutz (Datenschutzgesetz, DSG), und der Verordnung über den Datenschutz (Datenschutzverordnung, DSV) Art. 5 DSG, </w:t>
      </w:r>
      <w:r w:rsidRPr="005231E2">
        <w:rPr>
          <w:bCs/>
          <w:lang w:val="de-CH"/>
        </w:rPr>
        <w:t xml:space="preserve">Art.6 DSG, Art. 7 DSG </w:t>
      </w:r>
      <w:proofErr w:type="spellStart"/>
      <w:r w:rsidRPr="005231E2">
        <w:rPr>
          <w:bCs/>
          <w:lang w:val="de-CH"/>
        </w:rPr>
        <w:t>i.V.m</w:t>
      </w:r>
      <w:proofErr w:type="spellEnd"/>
      <w:r w:rsidRPr="005231E2">
        <w:rPr>
          <w:bCs/>
          <w:lang w:val="de-CH"/>
        </w:rPr>
        <w:t xml:space="preserve">. Art. 2 lit. a DSV, Art. 3 Abs. 1 DSV, </w:t>
      </w:r>
      <w:commentRangeStart w:id="5"/>
      <w:r w:rsidRPr="005231E2">
        <w:rPr>
          <w:bCs/>
          <w:lang w:val="de-CH"/>
        </w:rPr>
        <w:t>Art. 62 DSG und Art. 321 StGB</w:t>
      </w:r>
      <w:commentRangeEnd w:id="5"/>
      <w:r w:rsidRPr="005231E2">
        <w:rPr>
          <w:rStyle w:val="Kommentarzeichen"/>
          <w:lang w:val="de-CH"/>
        </w:rPr>
        <w:commentReference w:id="5"/>
      </w:r>
    </w:p>
    <w:p w14:paraId="261F516B" w14:textId="77777777" w:rsidR="00201F16" w:rsidRPr="005231E2" w:rsidRDefault="00201F16" w:rsidP="005231E2">
      <w:pPr>
        <w:pStyle w:val="berschrift1"/>
        <w:numPr>
          <w:ilvl w:val="0"/>
          <w:numId w:val="0"/>
        </w:numPr>
        <w:ind w:left="432" w:hanging="432"/>
        <w:rPr>
          <w:lang w:val="de-CH"/>
        </w:rPr>
      </w:pPr>
      <w:r w:rsidRPr="005231E2">
        <w:rPr>
          <w:lang w:val="de-CH"/>
        </w:rPr>
        <w:t>Art. 5 DSG Begriffe</w:t>
      </w:r>
    </w:p>
    <w:p w14:paraId="1A832C6C" w14:textId="77777777" w:rsidR="00201F16" w:rsidRPr="005231E2" w:rsidRDefault="00201F16" w:rsidP="005231E2">
      <w:pPr>
        <w:autoSpaceDE w:val="0"/>
        <w:autoSpaceDN w:val="0"/>
        <w:adjustRightInd w:val="0"/>
        <w:spacing w:before="120" w:after="120"/>
        <w:rPr>
          <w:rFonts w:cstheme="minorHAnsi"/>
          <w:lang w:val="de-CH"/>
        </w:rPr>
      </w:pPr>
      <w:r w:rsidRPr="005231E2">
        <w:rPr>
          <w:rFonts w:cstheme="minorHAnsi"/>
          <w:lang w:val="de-CH"/>
        </w:rPr>
        <w:t>In diesem Gesetz bedeuten:</w:t>
      </w:r>
    </w:p>
    <w:p w14:paraId="354BE7B4" w14:textId="77777777" w:rsidR="00201F16" w:rsidRPr="005231E2" w:rsidRDefault="00201F16" w:rsidP="005231E2">
      <w:pPr>
        <w:numPr>
          <w:ilvl w:val="0"/>
          <w:numId w:val="5"/>
        </w:numPr>
        <w:autoSpaceDE w:val="0"/>
        <w:autoSpaceDN w:val="0"/>
        <w:adjustRightInd w:val="0"/>
        <w:spacing w:before="120" w:after="120" w:line="240" w:lineRule="auto"/>
        <w:ind w:left="426" w:hanging="426"/>
        <w:rPr>
          <w:rFonts w:cstheme="minorHAnsi"/>
          <w:lang w:val="de-CH"/>
        </w:rPr>
      </w:pPr>
      <w:r w:rsidRPr="005231E2">
        <w:rPr>
          <w:rFonts w:cstheme="minorHAnsi"/>
          <w:lang w:val="de-CH"/>
        </w:rPr>
        <w:t>„Personendaten“ alle Angaben, die sich auf eine bestimmte oder bestimmbare natürliche Person beziehen;</w:t>
      </w:r>
    </w:p>
    <w:p w14:paraId="3C04AE45" w14:textId="77777777" w:rsidR="00201F16" w:rsidRPr="005231E2" w:rsidRDefault="00201F16" w:rsidP="005231E2">
      <w:pPr>
        <w:numPr>
          <w:ilvl w:val="0"/>
          <w:numId w:val="5"/>
        </w:numPr>
        <w:autoSpaceDE w:val="0"/>
        <w:autoSpaceDN w:val="0"/>
        <w:adjustRightInd w:val="0"/>
        <w:spacing w:before="120" w:after="120" w:line="240" w:lineRule="auto"/>
        <w:ind w:left="426" w:hanging="426"/>
        <w:rPr>
          <w:rFonts w:cstheme="minorHAnsi"/>
          <w:lang w:val="de-CH"/>
        </w:rPr>
      </w:pPr>
      <w:r w:rsidRPr="005231E2">
        <w:rPr>
          <w:rFonts w:cstheme="minorHAnsi"/>
          <w:lang w:val="de-CH"/>
        </w:rPr>
        <w:t>„Bearbeitung“ jeder Umgang mit Personendaten, unabhängig von den angewandten Mitteln und Verfahren, insbesondere das Beschaffen, Speichern, Aufbewahren, Verwenden, Verändern, Bekanntgeben, Archivieren, Löschen oder Vernichten von Daten;</w:t>
      </w:r>
    </w:p>
    <w:p w14:paraId="1A9E6AA8" w14:textId="77777777" w:rsidR="00201F16" w:rsidRPr="005231E2" w:rsidRDefault="00201F16" w:rsidP="005231E2">
      <w:pPr>
        <w:pStyle w:val="berschrift1"/>
        <w:numPr>
          <w:ilvl w:val="0"/>
          <w:numId w:val="0"/>
        </w:numPr>
        <w:ind w:left="432" w:hanging="432"/>
        <w:rPr>
          <w:lang w:val="de-CH"/>
        </w:rPr>
      </w:pPr>
      <w:r w:rsidRPr="005231E2">
        <w:rPr>
          <w:lang w:val="de-CH"/>
        </w:rPr>
        <w:t xml:space="preserve">Art. 6 DSG Grundsätze </w:t>
      </w:r>
    </w:p>
    <w:p w14:paraId="4A6E5D7D"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cstheme="minorHAnsi"/>
          <w:lang w:val="de-CH"/>
        </w:rPr>
        <w:t>Personendaten müssen rechtmässig bearbeitet werden.</w:t>
      </w:r>
    </w:p>
    <w:p w14:paraId="07054F91"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Die Bearbeitung muss nach Treu und Glauben erfolgen und verhältnismässig sein.</w:t>
      </w:r>
    </w:p>
    <w:p w14:paraId="71CA2844"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Personendaten dürfen nur zu einem bestimmten und für die betroffene Person erkennbaren Zweck beschafft werden; sie dürfen nur so bearbeitet werden, dass es mit diesem Zweck vereinbar ist.</w:t>
      </w:r>
    </w:p>
    <w:p w14:paraId="7377BA8D"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Sie werden vernichtet oder anonymisiert, sobald sie zum Zweck der Bearbeitung nicht mehr erforderlich sind.</w:t>
      </w:r>
    </w:p>
    <w:p w14:paraId="533CAB2F"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Wer Personendaten bearbeitet, muss sich über deren Richtigkeit vergewissern. Sie oder er muss alle angemessenen Massnahmen treffen, damit die Daten berichtigt, gelöscht oder vernichtet werden, die im Hinblick auf den Zweck ihrer Beschaffung oder Bearbeitung unrichtig oder unvollständig sind. Die Angemessenheit der Massnahmen hängt namentlich ab von der Art und dem Umfang der Bearbeitung sowie vom Risiko, das die Bearbeitung für die Persönlichkeit oder Grundrechte der betroffenen Personen mit sich bringt.</w:t>
      </w:r>
    </w:p>
    <w:p w14:paraId="597FFC92"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Ist die Einwilligung der betroffenen Person erforderlich, so ist diese Einwilligung nur gültig, wenn sie für eine oder mehrere bestimmte Bearbeitungen nach angemessener Information freiwillig erteilt wird.</w:t>
      </w:r>
    </w:p>
    <w:p w14:paraId="1E09465B" w14:textId="77777777" w:rsidR="00201F16" w:rsidRPr="005231E2" w:rsidRDefault="00201F16" w:rsidP="005231E2">
      <w:pPr>
        <w:numPr>
          <w:ilvl w:val="0"/>
          <w:numId w:val="6"/>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Die Einwilligung muss ausdrücklich erfolgen für:</w:t>
      </w:r>
    </w:p>
    <w:p w14:paraId="64DCD850" w14:textId="77777777" w:rsidR="00201F16" w:rsidRPr="005231E2" w:rsidRDefault="00201F16" w:rsidP="005231E2">
      <w:pPr>
        <w:numPr>
          <w:ilvl w:val="2"/>
          <w:numId w:val="11"/>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die Bearbeitung von besonders schützenswerten Personendaten;</w:t>
      </w:r>
    </w:p>
    <w:p w14:paraId="07636B4E" w14:textId="77777777" w:rsidR="00201F16" w:rsidRPr="005231E2" w:rsidRDefault="00201F16" w:rsidP="005231E2">
      <w:pPr>
        <w:numPr>
          <w:ilvl w:val="2"/>
          <w:numId w:val="11"/>
        </w:numPr>
        <w:autoSpaceDE w:val="0"/>
        <w:autoSpaceDN w:val="0"/>
        <w:adjustRightInd w:val="0"/>
        <w:spacing w:before="240" w:after="120" w:line="276" w:lineRule="auto"/>
        <w:rPr>
          <w:rFonts w:eastAsia="Times New Roman" w:cstheme="minorHAnsi"/>
          <w:lang w:val="de-CH" w:eastAsia="de-DE"/>
        </w:rPr>
      </w:pPr>
      <w:r w:rsidRPr="005231E2">
        <w:rPr>
          <w:rFonts w:eastAsia="Times New Roman" w:cstheme="minorHAnsi"/>
          <w:lang w:val="de-CH" w:eastAsia="de-DE"/>
        </w:rPr>
        <w:t>ein Profiling mit hohem Risiko durch eine private Person; oder</w:t>
      </w:r>
    </w:p>
    <w:p w14:paraId="0C183494" w14:textId="77777777" w:rsidR="00201F16" w:rsidRPr="005231E2" w:rsidRDefault="00201F16" w:rsidP="005231E2">
      <w:pPr>
        <w:numPr>
          <w:ilvl w:val="2"/>
          <w:numId w:val="11"/>
        </w:numPr>
        <w:autoSpaceDE w:val="0"/>
        <w:autoSpaceDN w:val="0"/>
        <w:adjustRightInd w:val="0"/>
        <w:spacing w:before="240" w:after="120" w:line="276" w:lineRule="auto"/>
        <w:rPr>
          <w:lang w:val="de-CH"/>
        </w:rPr>
      </w:pPr>
      <w:r w:rsidRPr="005231E2">
        <w:rPr>
          <w:rFonts w:eastAsia="Times New Roman" w:cstheme="minorHAnsi"/>
          <w:lang w:val="de-CH" w:eastAsia="de-DE"/>
        </w:rPr>
        <w:t>ein Profiling durch ein Bundesorgan.</w:t>
      </w:r>
    </w:p>
    <w:p w14:paraId="17A5CFCF" w14:textId="77777777" w:rsidR="00201F16" w:rsidRPr="005231E2" w:rsidRDefault="00201F16" w:rsidP="005231E2">
      <w:pPr>
        <w:pStyle w:val="berschrift1"/>
        <w:numPr>
          <w:ilvl w:val="0"/>
          <w:numId w:val="0"/>
        </w:numPr>
        <w:ind w:left="432" w:hanging="432"/>
        <w:rPr>
          <w:lang w:val="de-CH"/>
        </w:rPr>
      </w:pPr>
      <w:r w:rsidRPr="005231E2">
        <w:rPr>
          <w:lang w:val="de-CH"/>
        </w:rPr>
        <w:lastRenderedPageBreak/>
        <w:t>Art. 7 DSG Datenschutz durch Technik und datenschutzfreundliche Voreinstellungen</w:t>
      </w:r>
    </w:p>
    <w:p w14:paraId="4F21FAF6" w14:textId="77777777" w:rsidR="00201F16" w:rsidRPr="005231E2" w:rsidRDefault="00201F16" w:rsidP="005231E2">
      <w:pPr>
        <w:numPr>
          <w:ilvl w:val="0"/>
          <w:numId w:val="7"/>
        </w:numPr>
        <w:autoSpaceDE w:val="0"/>
        <w:autoSpaceDN w:val="0"/>
        <w:adjustRightInd w:val="0"/>
        <w:spacing w:before="240" w:after="120" w:line="276" w:lineRule="auto"/>
        <w:rPr>
          <w:bCs/>
          <w:lang w:val="de-CH"/>
        </w:rPr>
      </w:pPr>
      <w:r w:rsidRPr="005231E2">
        <w:rPr>
          <w:rFonts w:eastAsia="Times New Roman" w:cstheme="minorHAnsi"/>
          <w:lang w:val="de-CH" w:eastAsia="de-DE"/>
        </w:rPr>
        <w:t>Der Verantwortliche ist verpflichtet, die Datenbearbeitung technisch und organisatorisch so auszugestalten, dass die Datenschutzvorschriften eingehalten werden, insbesondere die Grundsätze nach Artikel 6. Er berücksichtigt dies ab der Planung.</w:t>
      </w:r>
    </w:p>
    <w:p w14:paraId="65A58323" w14:textId="77777777" w:rsidR="00201F16" w:rsidRPr="005231E2" w:rsidRDefault="00201F16" w:rsidP="005231E2">
      <w:pPr>
        <w:numPr>
          <w:ilvl w:val="0"/>
          <w:numId w:val="7"/>
        </w:numPr>
        <w:autoSpaceDE w:val="0"/>
        <w:autoSpaceDN w:val="0"/>
        <w:adjustRightInd w:val="0"/>
        <w:spacing w:before="240" w:after="120" w:line="276" w:lineRule="auto"/>
        <w:rPr>
          <w:b/>
          <w:bCs/>
          <w:lang w:val="de-CH"/>
        </w:rPr>
      </w:pPr>
      <w:r w:rsidRPr="005231E2">
        <w:rPr>
          <w:bCs/>
          <w:lang w:val="de-CH"/>
        </w:rPr>
        <w:t>Die technischen und organisatorischen Massnahmen müssen insbesondere dem Stand der Technik, der Art und dem Umfang der Datenbearbeitung sowie dem Risiko, das die Bearbeitung für die Persönlichkeit oder die Grundrechte der betroffenen Personen mit sich bringt, angemessen sein.</w:t>
      </w:r>
    </w:p>
    <w:p w14:paraId="19A4B267" w14:textId="77777777" w:rsidR="00201F16" w:rsidRPr="005231E2" w:rsidRDefault="00201F16" w:rsidP="005231E2">
      <w:pPr>
        <w:numPr>
          <w:ilvl w:val="0"/>
          <w:numId w:val="7"/>
        </w:numPr>
        <w:autoSpaceDE w:val="0"/>
        <w:autoSpaceDN w:val="0"/>
        <w:adjustRightInd w:val="0"/>
        <w:spacing w:before="240" w:after="120" w:line="276" w:lineRule="auto"/>
        <w:rPr>
          <w:b/>
          <w:bCs/>
          <w:lang w:val="de-CH"/>
        </w:rPr>
      </w:pPr>
      <w:r w:rsidRPr="005231E2">
        <w:rPr>
          <w:bCs/>
          <w:lang w:val="de-CH"/>
        </w:rPr>
        <w:t>Der Verantwortliche ist verpflichtet, mittels geeigneter Voreinstellungen sicherzustellen, dass die Bearbeitung der Personendaten auf das für den Verwendungszweck nötige Mindestmass beschränkt ist, soweit die betroffene Person nicht etwas anderes bestimmt.</w:t>
      </w:r>
    </w:p>
    <w:p w14:paraId="5E5CE758" w14:textId="77777777" w:rsidR="00201F16" w:rsidRPr="005231E2" w:rsidRDefault="00201F16" w:rsidP="005231E2">
      <w:pPr>
        <w:pStyle w:val="berschrift1"/>
        <w:numPr>
          <w:ilvl w:val="0"/>
          <w:numId w:val="0"/>
        </w:numPr>
        <w:ind w:left="432" w:hanging="432"/>
        <w:rPr>
          <w:lang w:val="de-CH"/>
        </w:rPr>
      </w:pPr>
      <w:r w:rsidRPr="005231E2">
        <w:rPr>
          <w:lang w:val="de-CH"/>
        </w:rPr>
        <w:t>Art. 2 DSV Ziele</w:t>
      </w:r>
    </w:p>
    <w:p w14:paraId="2D23F136" w14:textId="77777777" w:rsidR="00201F16" w:rsidRPr="005231E2" w:rsidRDefault="00201F16" w:rsidP="005231E2">
      <w:pPr>
        <w:autoSpaceDE w:val="0"/>
        <w:autoSpaceDN w:val="0"/>
        <w:adjustRightInd w:val="0"/>
        <w:spacing w:before="240" w:after="120" w:line="276" w:lineRule="auto"/>
        <w:rPr>
          <w:bCs/>
          <w:lang w:val="de-CH"/>
        </w:rPr>
      </w:pPr>
      <w:r w:rsidRPr="005231E2">
        <w:rPr>
          <w:bCs/>
          <w:lang w:val="de-CH"/>
        </w:rPr>
        <w:t>Der Verantwortliche und der Auftragsbearbeiter müssen technische und organisatorische Massnahmen treffen, damit die bearbeiteten Daten ihrem Schutzbedarf entsprechend:</w:t>
      </w:r>
    </w:p>
    <w:p w14:paraId="56E98114" w14:textId="77777777" w:rsidR="00201F16" w:rsidRPr="005231E2" w:rsidRDefault="00201F16" w:rsidP="005231E2">
      <w:pPr>
        <w:pStyle w:val="Listenabsatz"/>
        <w:numPr>
          <w:ilvl w:val="0"/>
          <w:numId w:val="8"/>
        </w:numPr>
        <w:autoSpaceDE w:val="0"/>
        <w:autoSpaceDN w:val="0"/>
        <w:adjustRightInd w:val="0"/>
        <w:spacing w:before="240" w:beforeAutospacing="0"/>
        <w:outlineLvl w:val="9"/>
        <w:rPr>
          <w:bCs w:val="0"/>
          <w:lang w:val="de-CH"/>
        </w:rPr>
      </w:pPr>
      <w:r w:rsidRPr="005231E2">
        <w:rPr>
          <w:lang w:val="de-CH"/>
        </w:rPr>
        <w:t>nur Berechtigten zugänglich sind (Vertraulichkeit);</w:t>
      </w:r>
    </w:p>
    <w:p w14:paraId="5709BBA6" w14:textId="77777777" w:rsidR="00201F16" w:rsidRPr="005231E2" w:rsidRDefault="00201F16" w:rsidP="005231E2">
      <w:pPr>
        <w:pStyle w:val="berschrift1"/>
        <w:numPr>
          <w:ilvl w:val="0"/>
          <w:numId w:val="0"/>
        </w:numPr>
        <w:ind w:left="432" w:hanging="432"/>
        <w:rPr>
          <w:lang w:val="de-CH"/>
        </w:rPr>
      </w:pPr>
      <w:r w:rsidRPr="005231E2">
        <w:rPr>
          <w:lang w:val="de-CH"/>
        </w:rPr>
        <w:t>Art. 3 DSV Technische und organisatorische Massnahmen</w:t>
      </w:r>
    </w:p>
    <w:p w14:paraId="2B70B1E9" w14:textId="77777777" w:rsidR="00201F16" w:rsidRPr="005231E2" w:rsidRDefault="00201F16" w:rsidP="005231E2">
      <w:pPr>
        <w:numPr>
          <w:ilvl w:val="0"/>
          <w:numId w:val="9"/>
        </w:numPr>
        <w:autoSpaceDE w:val="0"/>
        <w:autoSpaceDN w:val="0"/>
        <w:adjustRightInd w:val="0"/>
        <w:spacing w:before="240" w:after="120" w:line="276" w:lineRule="auto"/>
        <w:rPr>
          <w:bCs/>
          <w:lang w:val="de-CH"/>
        </w:rPr>
      </w:pPr>
      <w:r w:rsidRPr="005231E2">
        <w:rPr>
          <w:bCs/>
          <w:lang w:val="de-CH"/>
        </w:rPr>
        <w:t>Um die Vertraulichkeit zu gewährleisten, müssen der Verantwortliche und der Auftragsbearbeiter geeignete Massnahmen treffen, damit:</w:t>
      </w:r>
    </w:p>
    <w:p w14:paraId="1D6612FC" w14:textId="77777777" w:rsidR="00201F16" w:rsidRPr="005231E2" w:rsidRDefault="00201F16" w:rsidP="005231E2">
      <w:pPr>
        <w:numPr>
          <w:ilvl w:val="2"/>
          <w:numId w:val="12"/>
        </w:numPr>
        <w:autoSpaceDE w:val="0"/>
        <w:autoSpaceDN w:val="0"/>
        <w:adjustRightInd w:val="0"/>
        <w:spacing w:before="240" w:after="120" w:line="276" w:lineRule="auto"/>
        <w:rPr>
          <w:bCs/>
          <w:lang w:val="de-CH"/>
        </w:rPr>
      </w:pPr>
      <w:r w:rsidRPr="005231E2">
        <w:rPr>
          <w:bCs/>
          <w:lang w:val="de-CH"/>
        </w:rPr>
        <w:t>berechtigte Personen nur auf diejenigen Personendaten Zugriff haben, die sie zur Erfüllung ihrer Aufgaben benötigen (Zugriffskontrolle);</w:t>
      </w:r>
    </w:p>
    <w:p w14:paraId="6FF31121" w14:textId="77777777" w:rsidR="00201F16" w:rsidRPr="005231E2" w:rsidRDefault="00201F16" w:rsidP="005231E2">
      <w:pPr>
        <w:numPr>
          <w:ilvl w:val="2"/>
          <w:numId w:val="12"/>
        </w:numPr>
        <w:autoSpaceDE w:val="0"/>
        <w:autoSpaceDN w:val="0"/>
        <w:adjustRightInd w:val="0"/>
        <w:spacing w:before="240" w:after="120" w:line="276" w:lineRule="auto"/>
        <w:rPr>
          <w:bCs/>
          <w:lang w:val="de-CH"/>
        </w:rPr>
      </w:pPr>
      <w:r w:rsidRPr="005231E2">
        <w:rPr>
          <w:bCs/>
          <w:lang w:val="de-CH"/>
        </w:rPr>
        <w:t>nur berechtigte Personen Zugang zu den Räumlichkeiten und Anlagen haben, in denen Personendaten bearbeitet werden (Zugangskontrolle);</w:t>
      </w:r>
    </w:p>
    <w:p w14:paraId="5AE5190C" w14:textId="77777777" w:rsidR="00201F16" w:rsidRPr="005231E2" w:rsidRDefault="00201F16" w:rsidP="005231E2">
      <w:pPr>
        <w:numPr>
          <w:ilvl w:val="2"/>
          <w:numId w:val="12"/>
        </w:numPr>
        <w:autoSpaceDE w:val="0"/>
        <w:autoSpaceDN w:val="0"/>
        <w:adjustRightInd w:val="0"/>
        <w:spacing w:before="240" w:after="120" w:line="276" w:lineRule="auto"/>
        <w:rPr>
          <w:bCs/>
          <w:lang w:val="de-CH"/>
        </w:rPr>
      </w:pPr>
      <w:r w:rsidRPr="005231E2">
        <w:rPr>
          <w:bCs/>
          <w:lang w:val="de-CH"/>
        </w:rPr>
        <w:t>unbefugte Personen automatisierte Datenbearbeitungssysteme nicht mittels Einrichtungen zur Datenübertragung benutzen können (Benutzerkontrolle).</w:t>
      </w:r>
    </w:p>
    <w:p w14:paraId="21FEB728" w14:textId="77777777" w:rsidR="00201F16" w:rsidRPr="005231E2" w:rsidRDefault="00201F16" w:rsidP="005231E2">
      <w:pPr>
        <w:pStyle w:val="berschrift1"/>
        <w:numPr>
          <w:ilvl w:val="0"/>
          <w:numId w:val="0"/>
        </w:numPr>
        <w:ind w:left="432" w:hanging="432"/>
        <w:rPr>
          <w:bCs/>
          <w:lang w:val="de-CH"/>
        </w:rPr>
      </w:pPr>
      <w:commentRangeStart w:id="6"/>
      <w:r w:rsidRPr="005231E2">
        <w:rPr>
          <w:lang w:val="de-CH"/>
        </w:rPr>
        <w:t>Art. 62 DSG Verletzung der beruflichen Schweigepflicht</w:t>
      </w:r>
    </w:p>
    <w:p w14:paraId="43C52C2F" w14:textId="77777777" w:rsidR="00201F16" w:rsidRPr="005231E2" w:rsidRDefault="00201F16" w:rsidP="005231E2">
      <w:pPr>
        <w:numPr>
          <w:ilvl w:val="0"/>
          <w:numId w:val="9"/>
        </w:numPr>
        <w:autoSpaceDE w:val="0"/>
        <w:autoSpaceDN w:val="0"/>
        <w:adjustRightInd w:val="0"/>
        <w:spacing w:before="240" w:after="120" w:line="276" w:lineRule="auto"/>
        <w:rPr>
          <w:bCs/>
          <w:lang w:val="de-CH"/>
        </w:rPr>
      </w:pPr>
      <w:r w:rsidRPr="005231E2">
        <w:rPr>
          <w:bCs/>
          <w:lang w:val="de-CH"/>
        </w:rPr>
        <w:t>Wer geheime Personendaten vorsätzlich offenbart, von denen sie oder er bei der Ausübung ihres oder seines Berufes, der die Kenntnis solcher Daten erfordert, Kenntnis erlangt hat, wird auf Antrag mit Busse bis zu 250 000 Franken bestraft.</w:t>
      </w:r>
    </w:p>
    <w:p w14:paraId="7E3CD8D1" w14:textId="77777777" w:rsidR="00201F16" w:rsidRPr="005231E2" w:rsidRDefault="00201F16" w:rsidP="005231E2">
      <w:pPr>
        <w:numPr>
          <w:ilvl w:val="0"/>
          <w:numId w:val="9"/>
        </w:numPr>
        <w:autoSpaceDE w:val="0"/>
        <w:autoSpaceDN w:val="0"/>
        <w:adjustRightInd w:val="0"/>
        <w:spacing w:before="240" w:after="120" w:line="276" w:lineRule="auto"/>
        <w:rPr>
          <w:bCs/>
          <w:lang w:val="de-CH"/>
        </w:rPr>
      </w:pPr>
      <w:r w:rsidRPr="005231E2">
        <w:rPr>
          <w:bCs/>
          <w:lang w:val="de-CH"/>
        </w:rPr>
        <w:t>Gleich wird bestraft, wer vorsätzlich geheime Personendaten offenbart, von denen sie oder er bei der Tätigkeit für eine geheimhaltungspflichtige Person oder während der Ausbildung bei dieser Kenntnis erlangt hat.</w:t>
      </w:r>
    </w:p>
    <w:p w14:paraId="7F56D0A5" w14:textId="77777777" w:rsidR="00201F16" w:rsidRPr="005231E2" w:rsidRDefault="00201F16" w:rsidP="005231E2">
      <w:pPr>
        <w:numPr>
          <w:ilvl w:val="0"/>
          <w:numId w:val="9"/>
        </w:numPr>
        <w:autoSpaceDE w:val="0"/>
        <w:autoSpaceDN w:val="0"/>
        <w:adjustRightInd w:val="0"/>
        <w:spacing w:before="240" w:after="120" w:line="276" w:lineRule="auto"/>
        <w:rPr>
          <w:bCs/>
          <w:lang w:val="de-CH"/>
        </w:rPr>
      </w:pPr>
      <w:r w:rsidRPr="005231E2">
        <w:rPr>
          <w:bCs/>
          <w:lang w:val="de-CH"/>
        </w:rPr>
        <w:lastRenderedPageBreak/>
        <w:t>Das Offenbaren geheimer Personendaten ist auch nach Beendigung der Berufsausübung oder der Ausbildung strafbar.</w:t>
      </w:r>
    </w:p>
    <w:p w14:paraId="408F3A8F" w14:textId="77777777" w:rsidR="00201F16" w:rsidRPr="005231E2" w:rsidRDefault="00201F16" w:rsidP="005231E2">
      <w:pPr>
        <w:pStyle w:val="berschrift1"/>
        <w:numPr>
          <w:ilvl w:val="0"/>
          <w:numId w:val="0"/>
        </w:numPr>
        <w:ind w:left="432" w:hanging="432"/>
        <w:rPr>
          <w:lang w:val="de-CH"/>
        </w:rPr>
      </w:pPr>
      <w:r w:rsidRPr="005231E2">
        <w:rPr>
          <w:lang w:val="de-CH"/>
        </w:rPr>
        <w:t>Art. 321 StGB - Verletzung des Berufsgeheimnisses</w:t>
      </w:r>
    </w:p>
    <w:p w14:paraId="51C65A16" w14:textId="77777777" w:rsidR="00201F16" w:rsidRPr="00A37669" w:rsidRDefault="00201F16" w:rsidP="00A37669">
      <w:pPr>
        <w:numPr>
          <w:ilvl w:val="0"/>
          <w:numId w:val="13"/>
        </w:numPr>
        <w:autoSpaceDE w:val="0"/>
        <w:autoSpaceDN w:val="0"/>
        <w:adjustRightInd w:val="0"/>
        <w:spacing w:before="240" w:after="120" w:line="276" w:lineRule="auto"/>
        <w:rPr>
          <w:bCs/>
          <w:lang w:val="de-CH"/>
        </w:rPr>
      </w:pPr>
      <w:r w:rsidRPr="00A37669">
        <w:rPr>
          <w:bCs/>
          <w:lang w:val="de-CH"/>
        </w:rPr>
        <w:t xml:space="preserve">Geistliche, Rechtsanwälte, Verteidiger, Notare, Patentanwälte, nach Obligationenrecht435 zur Verschwiegenheit verpflichtete Revisoren, Ärzte, Zahnärzte, </w:t>
      </w:r>
      <w:proofErr w:type="spellStart"/>
      <w:r w:rsidRPr="00A37669">
        <w:rPr>
          <w:bCs/>
          <w:lang w:val="de-CH"/>
        </w:rPr>
        <w:t>Chiropraktoren</w:t>
      </w:r>
      <w:proofErr w:type="spellEnd"/>
      <w:r w:rsidRPr="00A37669">
        <w:rPr>
          <w:bCs/>
          <w:lang w:val="de-CH"/>
        </w:rPr>
        <w:t>, Apotheker, Hebammen, Psychologen, Pflegefachpersonen, Physiotherapeuten, Ergotherapeuten, Ernährungsberater, Optometristen, Osteopathen sowie ihre Hilfspersonen, die ein Geheimnis offenbaren, das ihnen infolge ihres Berufes anvertraut worden ist oder das sie in dessen Ausübung wahrgenommen haben, werden, auf Antrag, mit Freiheitsstrafe bis zu drei Jahren oder Geldstrafe bestraft.</w:t>
      </w:r>
      <w:r w:rsidRPr="00A37669">
        <w:rPr>
          <w:bCs/>
          <w:lang w:val="de-CH"/>
        </w:rPr>
        <w:br/>
        <w:t xml:space="preserve">Ebenso werden Studierende bestraft, die ein Geheimnis offenbaren, das sie bei ihrem Studium wahrnehmen. </w:t>
      </w:r>
      <w:r w:rsidRPr="00A37669">
        <w:rPr>
          <w:bCs/>
          <w:lang w:val="de-CH"/>
        </w:rPr>
        <w:br/>
        <w:t>Die Verletzung des Berufsgeheimnisses ist auch nach Beendigung der Berufsausübung oder der Studien strafbar.</w:t>
      </w:r>
    </w:p>
    <w:p w14:paraId="417AEB8A" w14:textId="77777777" w:rsidR="00201F16" w:rsidRPr="00A37669" w:rsidRDefault="00201F16" w:rsidP="00A37669">
      <w:pPr>
        <w:numPr>
          <w:ilvl w:val="0"/>
          <w:numId w:val="13"/>
        </w:numPr>
        <w:autoSpaceDE w:val="0"/>
        <w:autoSpaceDN w:val="0"/>
        <w:adjustRightInd w:val="0"/>
        <w:spacing w:before="240" w:after="120" w:line="276" w:lineRule="auto"/>
        <w:rPr>
          <w:bCs/>
          <w:lang w:val="de-CH"/>
        </w:rPr>
      </w:pPr>
      <w:r w:rsidRPr="00A37669">
        <w:rPr>
          <w:bCs/>
          <w:lang w:val="de-CH"/>
        </w:rPr>
        <w:t>Der Täter ist nicht strafbar, wenn er das Geheimnis auf Grund einer Einwilligung des Berechtigten oder einer auf Gesuch des Täters erteilten schriftlichen Bewilligung der vorgesetzten Behörde oder Aufsichtsbehörde offenbart hat.</w:t>
      </w:r>
    </w:p>
    <w:p w14:paraId="23AAD60A" w14:textId="77777777" w:rsidR="00201F16" w:rsidRPr="00A37669" w:rsidRDefault="00201F16" w:rsidP="00A37669">
      <w:pPr>
        <w:numPr>
          <w:ilvl w:val="0"/>
          <w:numId w:val="13"/>
        </w:numPr>
        <w:autoSpaceDE w:val="0"/>
        <w:autoSpaceDN w:val="0"/>
        <w:adjustRightInd w:val="0"/>
        <w:spacing w:before="240" w:after="120" w:line="276" w:lineRule="auto"/>
        <w:rPr>
          <w:bCs/>
          <w:lang w:val="de-CH"/>
        </w:rPr>
      </w:pPr>
      <w:r w:rsidRPr="00A37669">
        <w:rPr>
          <w:bCs/>
          <w:lang w:val="de-CH"/>
        </w:rPr>
        <w:t>Vorbehalten bleiben die eidgenössischen und kantonalen Bestimmungen über die Melde- und Mitwirkungsrechte, über die Zeugnispflicht und über die Auskunftspflicht gegenüber einer Behörde.</w:t>
      </w:r>
      <w:commentRangeEnd w:id="6"/>
      <w:r w:rsidRPr="00A37669">
        <w:rPr>
          <w:bCs/>
          <w:lang w:val="de-CH"/>
        </w:rPr>
        <w:commentReference w:id="6"/>
      </w:r>
    </w:p>
    <w:p w14:paraId="123D4F57" w14:textId="77777777" w:rsidR="00201F16" w:rsidRPr="005231E2" w:rsidRDefault="00201F16" w:rsidP="005231E2">
      <w:pPr>
        <w:rPr>
          <w:lang w:val="de-CH"/>
        </w:rPr>
      </w:pPr>
    </w:p>
    <w:p w14:paraId="2CBC5CA0" w14:textId="7C81A493" w:rsidR="00B87400" w:rsidRPr="005231E2" w:rsidRDefault="00B87400" w:rsidP="005231E2">
      <w:pPr>
        <w:rPr>
          <w:i/>
          <w:iCs/>
          <w:lang w:val="de-CH"/>
        </w:rPr>
      </w:pPr>
      <w:r w:rsidRPr="005231E2">
        <w:rPr>
          <w:rFonts w:eastAsia="Times New Roman" w:cs="Times New Roman"/>
          <w:i/>
          <w:iCs/>
          <w:lang w:val="de-CH" w:eastAsia="de-CH"/>
        </w:rPr>
        <w:t xml:space="preserve">Dieses Informationsschreiben wurde mit Hilfe von </w:t>
      </w:r>
      <w:hyperlink r:id="rId11" w:history="1">
        <w:r w:rsidRPr="005231E2">
          <w:rPr>
            <w:i/>
            <w:iCs/>
            <w:lang w:val="de-CH"/>
          </w:rPr>
          <w:t>www.activemind.ch</w:t>
        </w:r>
      </w:hyperlink>
      <w:r w:rsidRPr="005231E2">
        <w:rPr>
          <w:rFonts w:eastAsia="Times New Roman" w:cs="Times New Roman"/>
          <w:i/>
          <w:iCs/>
          <w:lang w:val="de-CH" w:eastAsia="de-CH"/>
        </w:rPr>
        <w:t xml:space="preserve"> erstellt – den Experten für Datenschutz und Informationssicherheit.</w:t>
      </w:r>
    </w:p>
    <w:sectPr w:rsidR="00B87400" w:rsidRPr="005231E2" w:rsidSect="00E009A4">
      <w:headerReference w:type="default" r:id="rId12"/>
      <w:footerReference w:type="default" r:id="rId13"/>
      <w:headerReference w:type="firs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7AD88138" w14:textId="3E560389" w:rsidR="008B3FA0" w:rsidRDefault="008B3FA0" w:rsidP="00461FB3">
      <w:pPr>
        <w:pStyle w:val="Kommentartext"/>
      </w:pPr>
      <w:r>
        <w:rPr>
          <w:rStyle w:val="Kommentarzeichen"/>
        </w:rPr>
        <w:annotationRef/>
      </w:r>
      <w:r>
        <w:t>Z.B. Abteilungsleitung, Personalabteilung, Datenschutzbeauftragter</w:t>
      </w:r>
    </w:p>
  </w:comment>
  <w:comment w:id="3" w:author="Autor" w:initials="A">
    <w:p w14:paraId="2E16E7FD" w14:textId="77777777" w:rsidR="00122CEE" w:rsidRDefault="00122CEE" w:rsidP="00AC711A">
      <w:pPr>
        <w:pStyle w:val="Kommentartext"/>
      </w:pPr>
      <w:r>
        <w:rPr>
          <w:rStyle w:val="Kommentarzeichen"/>
        </w:rPr>
        <w:annotationRef/>
      </w:r>
      <w:r>
        <w:t xml:space="preserve">Auf diese Unterschrift kann ggfs. auch verzichtet werden. Löschen Sie in diesem Fall einfach diese Zeile. </w:t>
      </w:r>
    </w:p>
  </w:comment>
  <w:comment w:id="4" w:author="Autor" w:initials="A">
    <w:p w14:paraId="2C4D42B6" w14:textId="2663E52D" w:rsidR="00AF5884" w:rsidRDefault="00AF5884" w:rsidP="00AA04CC">
      <w:pPr>
        <w:pStyle w:val="Kommentartext"/>
      </w:pPr>
      <w:r>
        <w:rPr>
          <w:rStyle w:val="Kommentarzeichen"/>
        </w:rPr>
        <w:annotationRef/>
      </w:r>
      <w:r>
        <w:t xml:space="preserve">Falls nicht zutreffend, diese Absätze löschen. </w:t>
      </w:r>
    </w:p>
  </w:comment>
  <w:comment w:id="5" w:author="Autor" w:initials="A">
    <w:p w14:paraId="51426C8B" w14:textId="77777777" w:rsidR="00201F16" w:rsidRDefault="00201F16" w:rsidP="00BE5CEC">
      <w:pPr>
        <w:pStyle w:val="Kommentartext"/>
      </w:pPr>
      <w:r>
        <w:rPr>
          <w:rStyle w:val="Kommentarzeichen"/>
        </w:rPr>
        <w:annotationRef/>
      </w:r>
      <w:r>
        <w:t xml:space="preserve">Nur für Berufsgeheimnisträger, ggfs, löschen. </w:t>
      </w:r>
    </w:p>
  </w:comment>
  <w:comment w:id="6" w:author="Autor" w:initials="A">
    <w:p w14:paraId="6BE20D5B" w14:textId="77777777" w:rsidR="00201F16" w:rsidRDefault="00201F16" w:rsidP="00AE3327">
      <w:pPr>
        <w:pStyle w:val="Kommentartext"/>
      </w:pPr>
      <w:r>
        <w:rPr>
          <w:rStyle w:val="Kommentarzeichen"/>
        </w:rPr>
        <w:annotationRef/>
      </w:r>
      <w:r>
        <w:t>Nur für Berufsgeheimnisträger, ggfs. löschen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88138" w15:done="0"/>
  <w15:commentEx w15:paraId="2E16E7FD" w15:done="0"/>
  <w15:commentEx w15:paraId="2C4D42B6" w15:done="0"/>
  <w15:commentEx w15:paraId="51426C8B" w15:done="0"/>
  <w15:commentEx w15:paraId="6BE20D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88138" w16cid:durableId="27FDCFC5"/>
  <w16cid:commentId w16cid:paraId="2E16E7FD" w16cid:durableId="026F2219"/>
  <w16cid:commentId w16cid:paraId="2C4D42B6" w16cid:durableId="26D563A9"/>
  <w16cid:commentId w16cid:paraId="51426C8B" w16cid:durableId="2103CD21"/>
  <w16cid:commentId w16cid:paraId="6BE20D5B" w16cid:durableId="6516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FD4B" w14:textId="77777777" w:rsidR="009A156C" w:rsidRDefault="009A156C" w:rsidP="00E009A4">
      <w:pPr>
        <w:spacing w:after="0" w:line="240" w:lineRule="auto"/>
      </w:pPr>
      <w:r>
        <w:separator/>
      </w:r>
    </w:p>
  </w:endnote>
  <w:endnote w:type="continuationSeparator" w:id="0">
    <w:p w14:paraId="7ECCF33E" w14:textId="77777777" w:rsidR="009A156C" w:rsidRDefault="009A156C"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52A1" w14:textId="77777777" w:rsidR="009A156C" w:rsidRDefault="009A156C" w:rsidP="00E009A4">
      <w:pPr>
        <w:spacing w:after="0" w:line="240" w:lineRule="auto"/>
      </w:pPr>
      <w:r>
        <w:separator/>
      </w:r>
    </w:p>
  </w:footnote>
  <w:footnote w:type="continuationSeparator" w:id="0">
    <w:p w14:paraId="0BA291BB" w14:textId="77777777" w:rsidR="009A156C" w:rsidRDefault="009A156C"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620AB160" w:rsidR="0044473B" w:rsidRPr="00E009A4" w:rsidRDefault="0044473B" w:rsidP="00E009A4">
    <w:pPr>
      <w:jc w:val="center"/>
      <w:rPr>
        <w:sz w:val="18"/>
        <w:szCs w:val="18"/>
      </w:rPr>
    </w:pPr>
    <w:r w:rsidRPr="00E009A4">
      <w:rPr>
        <w:sz w:val="18"/>
        <w:szCs w:val="18"/>
      </w:rPr>
      <w:t>Vorlage für ein</w:t>
    </w:r>
    <w:r w:rsidR="00B53D7A">
      <w:rPr>
        <w:sz w:val="18"/>
        <w:szCs w:val="18"/>
      </w:rPr>
      <w:t>e</w:t>
    </w:r>
    <w:r w:rsidR="00B87400" w:rsidRPr="00B87400">
      <w:t xml:space="preserve"> </w:t>
    </w:r>
    <w:r w:rsidR="00B53D7A" w:rsidRPr="00B53D7A">
      <w:rPr>
        <w:sz w:val="18"/>
        <w:szCs w:val="18"/>
        <w:lang w:val="de-CH"/>
      </w:rPr>
      <w:t>Verpflichtungserklärung</w:t>
    </w:r>
    <w:r w:rsidR="00B53D7A" w:rsidRPr="00B53D7A">
      <w:rPr>
        <w:sz w:val="18"/>
        <w:szCs w:val="18"/>
      </w:rPr>
      <w:t xml:space="preserve"> </w:t>
    </w:r>
    <w:r w:rsidRPr="00E009A4">
      <w:rPr>
        <w:sz w:val="18"/>
        <w:szCs w:val="18"/>
      </w:rPr>
      <w:t xml:space="preserve">nach Schweizer Datenschutzgesetz, Version: 1.0, Stand: </w:t>
    </w:r>
    <w:r w:rsidR="00B53D7A">
      <w:rPr>
        <w:sz w:val="18"/>
        <w:szCs w:val="18"/>
      </w:rPr>
      <w:t>0</w:t>
    </w:r>
    <w:r w:rsidR="006B6A8F">
      <w:rPr>
        <w:sz w:val="18"/>
        <w:szCs w:val="18"/>
      </w:rPr>
      <w:t>9</w:t>
    </w:r>
    <w:r w:rsidRPr="00E009A4">
      <w:rPr>
        <w:sz w:val="18"/>
        <w:szCs w:val="18"/>
      </w:rPr>
      <w:t>.</w:t>
    </w:r>
    <w:r w:rsidR="00750D69">
      <w:rPr>
        <w:sz w:val="18"/>
        <w:szCs w:val="18"/>
      </w:rPr>
      <w:t>1</w:t>
    </w:r>
    <w:r w:rsidR="00B53D7A">
      <w:rPr>
        <w:sz w:val="18"/>
        <w:szCs w:val="18"/>
      </w:rPr>
      <w:t>1</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94"/>
    <w:multiLevelType w:val="multilevel"/>
    <w:tmpl w:val="93E643E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424DCC"/>
    <w:multiLevelType w:val="hybridMultilevel"/>
    <w:tmpl w:val="71E4A7DA"/>
    <w:lvl w:ilvl="0" w:tplc="C694B37A">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 w15:restartNumberingAfterBreak="0">
    <w:nsid w:val="1F164054"/>
    <w:multiLevelType w:val="hybridMultilevel"/>
    <w:tmpl w:val="A434FBFE"/>
    <w:lvl w:ilvl="0" w:tplc="729E8004">
      <w:start w:val="3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E65A5D"/>
    <w:multiLevelType w:val="hybridMultilevel"/>
    <w:tmpl w:val="A3CC40D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04070019">
      <w:start w:val="1"/>
      <w:numFmt w:val="lowerLetter"/>
      <w:lvlText w:val="%3."/>
      <w:lvlJc w:val="left"/>
      <w:pPr>
        <w:ind w:left="126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9C7029F"/>
    <w:multiLevelType w:val="multilevel"/>
    <w:tmpl w:val="0407001F"/>
    <w:styleLink w:val="WWOutlineList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613EF6"/>
    <w:multiLevelType w:val="hybridMultilevel"/>
    <w:tmpl w:val="71E4A7D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5687545B"/>
    <w:multiLevelType w:val="hybridMultilevel"/>
    <w:tmpl w:val="332EB3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339CB"/>
    <w:multiLevelType w:val="hybridMultilevel"/>
    <w:tmpl w:val="71E4A7D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 w15:restartNumberingAfterBreak="0">
    <w:nsid w:val="77C22F3F"/>
    <w:multiLevelType w:val="hybridMultilevel"/>
    <w:tmpl w:val="2E90C502"/>
    <w:lvl w:ilvl="0" w:tplc="5C2683A0">
      <w:start w:val="1"/>
      <w:numFmt w:val="lowerLetter"/>
      <w:lvlText w:val="%1."/>
      <w:lvlJc w:val="left"/>
      <w:pPr>
        <w:ind w:left="360" w:hanging="360"/>
      </w:pPr>
      <w:rPr>
        <w:rFonts w:asciiTheme="minorHAnsi" w:eastAsiaTheme="minorHAnsi" w:hAnsiTheme="minorHAnsi" w:cstheme="minorBidi"/>
        <w:b w:val="0"/>
        <w:bCs w:val="0"/>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7C1176CB"/>
    <w:multiLevelType w:val="hybridMultilevel"/>
    <w:tmpl w:val="58F4F756"/>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04070019">
      <w:start w:val="1"/>
      <w:numFmt w:val="lowerLetter"/>
      <w:lvlText w:val="%3."/>
      <w:lvlJc w:val="left"/>
      <w:pPr>
        <w:ind w:left="126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2" w15:restartNumberingAfterBreak="0">
    <w:nsid w:val="7D37068F"/>
    <w:multiLevelType w:val="hybridMultilevel"/>
    <w:tmpl w:val="54E2D12A"/>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1576697379">
    <w:abstractNumId w:val="7"/>
  </w:num>
  <w:num w:numId="2" w16cid:durableId="53088276">
    <w:abstractNumId w:val="4"/>
  </w:num>
  <w:num w:numId="3" w16cid:durableId="156725436">
    <w:abstractNumId w:val="0"/>
  </w:num>
  <w:num w:numId="4" w16cid:durableId="1403715875">
    <w:abstractNumId w:val="2"/>
  </w:num>
  <w:num w:numId="5" w16cid:durableId="2040231850">
    <w:abstractNumId w:val="6"/>
  </w:num>
  <w:num w:numId="6" w16cid:durableId="1520773248">
    <w:abstractNumId w:val="12"/>
  </w:num>
  <w:num w:numId="7" w16cid:durableId="1598560794">
    <w:abstractNumId w:val="1"/>
  </w:num>
  <w:num w:numId="8" w16cid:durableId="1140268342">
    <w:abstractNumId w:val="10"/>
  </w:num>
  <w:num w:numId="9" w16cid:durableId="924458769">
    <w:abstractNumId w:val="5"/>
  </w:num>
  <w:num w:numId="10" w16cid:durableId="429666682">
    <w:abstractNumId w:val="8"/>
  </w:num>
  <w:num w:numId="11" w16cid:durableId="581261021">
    <w:abstractNumId w:val="11"/>
  </w:num>
  <w:num w:numId="12" w16cid:durableId="1530527808">
    <w:abstractNumId w:val="3"/>
  </w:num>
  <w:num w:numId="13" w16cid:durableId="13159887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775F"/>
    <w:rsid w:val="00122CEE"/>
    <w:rsid w:val="001315EF"/>
    <w:rsid w:val="00181B43"/>
    <w:rsid w:val="001924AB"/>
    <w:rsid w:val="001A1D35"/>
    <w:rsid w:val="001B00AA"/>
    <w:rsid w:val="001B28CB"/>
    <w:rsid w:val="00201F16"/>
    <w:rsid w:val="00214F8B"/>
    <w:rsid w:val="002425DB"/>
    <w:rsid w:val="00252D0E"/>
    <w:rsid w:val="00294577"/>
    <w:rsid w:val="00295229"/>
    <w:rsid w:val="002954EF"/>
    <w:rsid w:val="002B63B8"/>
    <w:rsid w:val="002C28C4"/>
    <w:rsid w:val="002C67F4"/>
    <w:rsid w:val="002E5910"/>
    <w:rsid w:val="00303C95"/>
    <w:rsid w:val="00310B42"/>
    <w:rsid w:val="00335E73"/>
    <w:rsid w:val="003C1088"/>
    <w:rsid w:val="003C532D"/>
    <w:rsid w:val="00433326"/>
    <w:rsid w:val="0044473B"/>
    <w:rsid w:val="00476D4B"/>
    <w:rsid w:val="00494A04"/>
    <w:rsid w:val="004C18DE"/>
    <w:rsid w:val="004C4D22"/>
    <w:rsid w:val="005156F4"/>
    <w:rsid w:val="005231E2"/>
    <w:rsid w:val="005B7DD7"/>
    <w:rsid w:val="005D549B"/>
    <w:rsid w:val="005E53BE"/>
    <w:rsid w:val="005F0ADD"/>
    <w:rsid w:val="006504A4"/>
    <w:rsid w:val="006932BB"/>
    <w:rsid w:val="006B6A8F"/>
    <w:rsid w:val="006D082F"/>
    <w:rsid w:val="007216BC"/>
    <w:rsid w:val="00730D04"/>
    <w:rsid w:val="00750D69"/>
    <w:rsid w:val="00754F92"/>
    <w:rsid w:val="00781B3A"/>
    <w:rsid w:val="00787B3A"/>
    <w:rsid w:val="00801103"/>
    <w:rsid w:val="00823426"/>
    <w:rsid w:val="00824F30"/>
    <w:rsid w:val="00825B29"/>
    <w:rsid w:val="00825B98"/>
    <w:rsid w:val="008B3FA0"/>
    <w:rsid w:val="008F165D"/>
    <w:rsid w:val="00922593"/>
    <w:rsid w:val="0093715A"/>
    <w:rsid w:val="009A156C"/>
    <w:rsid w:val="009C1C4F"/>
    <w:rsid w:val="009F4B71"/>
    <w:rsid w:val="009F5904"/>
    <w:rsid w:val="00A37669"/>
    <w:rsid w:val="00A44B08"/>
    <w:rsid w:val="00A8374C"/>
    <w:rsid w:val="00AC6F33"/>
    <w:rsid w:val="00AF5884"/>
    <w:rsid w:val="00B53D7A"/>
    <w:rsid w:val="00B67351"/>
    <w:rsid w:val="00B87400"/>
    <w:rsid w:val="00B92632"/>
    <w:rsid w:val="00BA0277"/>
    <w:rsid w:val="00C421D6"/>
    <w:rsid w:val="00C4425F"/>
    <w:rsid w:val="00C74485"/>
    <w:rsid w:val="00C8574B"/>
    <w:rsid w:val="00D5476E"/>
    <w:rsid w:val="00D90162"/>
    <w:rsid w:val="00DA244F"/>
    <w:rsid w:val="00DA3E09"/>
    <w:rsid w:val="00DD1697"/>
    <w:rsid w:val="00DD673D"/>
    <w:rsid w:val="00E009A4"/>
    <w:rsid w:val="00E63FC7"/>
    <w:rsid w:val="00E75616"/>
    <w:rsid w:val="00E75688"/>
    <w:rsid w:val="00EE79A1"/>
    <w:rsid w:val="00F476E5"/>
    <w:rsid w:val="00F62108"/>
    <w:rsid w:val="00FA6266"/>
    <w:rsid w:val="00FC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link w:val="ListenabsatzZchn"/>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numbering" w:customStyle="1" w:styleId="WWOutlineListStyle2">
    <w:name w:val="WW_OutlineListStyle_2"/>
    <w:basedOn w:val="KeineListe"/>
    <w:rsid w:val="00B87400"/>
    <w:pPr>
      <w:numPr>
        <w:numId w:val="2"/>
      </w:numPr>
    </w:pPr>
  </w:style>
  <w:style w:type="numbering" w:customStyle="1" w:styleId="WWNum32">
    <w:name w:val="WWNum32"/>
    <w:basedOn w:val="KeineListe"/>
    <w:rsid w:val="00B87400"/>
    <w:pPr>
      <w:numPr>
        <w:numId w:val="3"/>
      </w:numPr>
    </w:pPr>
  </w:style>
  <w:style w:type="character" w:customStyle="1" w:styleId="ListenabsatzZchn">
    <w:name w:val="Listenabsatz Zchn"/>
    <w:basedOn w:val="Absatz-Standardschriftart"/>
    <w:link w:val="Listenabsatz"/>
    <w:rsid w:val="00201F16"/>
    <w:rPr>
      <w:rFonts w:eastAsia="Times New Roman" w:cs="Times New Roman"/>
      <w:bCs/>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4CD9-29C7-4F98-BB4C-65CC0B00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10747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2023-11-09T20:31:00Z</dcterms:created>
  <dcterms:modified xsi:type="dcterms:W3CDTF">2023-11-09T20:31:00Z</dcterms:modified>
</cp:coreProperties>
</file>