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E3E2" w14:textId="6EF9D1BA" w:rsidR="00E009A4" w:rsidRPr="009B59A8" w:rsidRDefault="00CA3C8F" w:rsidP="00E009A4">
      <w:pPr>
        <w:pStyle w:val="Titel"/>
        <w:rPr>
          <w:sz w:val="40"/>
          <w:szCs w:val="40"/>
          <w:lang w:val="de-CH"/>
        </w:rPr>
      </w:pPr>
      <w:r w:rsidRPr="009B59A8">
        <w:rPr>
          <w:sz w:val="40"/>
          <w:szCs w:val="40"/>
          <w:lang w:val="de-CH"/>
        </w:rPr>
        <w:t xml:space="preserve">Checkliste </w:t>
      </w:r>
      <w:r w:rsidR="00E009A4" w:rsidRPr="009B59A8">
        <w:rPr>
          <w:sz w:val="40"/>
          <w:szCs w:val="40"/>
          <w:lang w:val="de-CH"/>
        </w:rPr>
        <w:t xml:space="preserve">für </w:t>
      </w:r>
      <w:r w:rsidR="009C67FC" w:rsidRPr="009B59A8">
        <w:rPr>
          <w:sz w:val="40"/>
          <w:szCs w:val="40"/>
          <w:lang w:val="de-CH"/>
        </w:rPr>
        <w:t xml:space="preserve">den Einsatz von </w:t>
      </w:r>
      <w:r w:rsidR="00E009A4" w:rsidRPr="009B59A8">
        <w:rPr>
          <w:sz w:val="40"/>
          <w:szCs w:val="40"/>
          <w:lang w:val="de-CH"/>
        </w:rPr>
        <w:br/>
      </w:r>
      <w:r w:rsidR="009C67FC" w:rsidRPr="009B59A8">
        <w:rPr>
          <w:lang w:val="de-CH"/>
        </w:rPr>
        <w:t>Cookies</w:t>
      </w:r>
      <w:r w:rsidR="003C6731" w:rsidRPr="009B59A8">
        <w:rPr>
          <w:lang w:val="de-CH"/>
        </w:rPr>
        <w:t xml:space="preserve"> </w:t>
      </w:r>
      <w:r w:rsidR="00E009A4" w:rsidRPr="009B59A8">
        <w:rPr>
          <w:lang w:val="de-CH"/>
        </w:rPr>
        <w:br/>
      </w:r>
      <w:r w:rsidR="00E009A4" w:rsidRPr="009B59A8">
        <w:rPr>
          <w:sz w:val="40"/>
          <w:szCs w:val="40"/>
          <w:lang w:val="de-CH"/>
        </w:rPr>
        <w:t xml:space="preserve">nach den Vorgaben des Schweizer Bundesgesetzes über den Datenschutz (Datenschutzgesetz – DSG) </w:t>
      </w:r>
    </w:p>
    <w:p w14:paraId="337F593E" w14:textId="378F5EFD" w:rsidR="00E009A4" w:rsidRPr="009B59A8" w:rsidRDefault="00E009A4" w:rsidP="00E009A4">
      <w:pPr>
        <w:rPr>
          <w:lang w:val="de-CH"/>
        </w:rPr>
      </w:pPr>
    </w:p>
    <w:p w14:paraId="3999E907" w14:textId="77F8426B" w:rsidR="00E009A4" w:rsidRPr="009B59A8" w:rsidRDefault="00E009A4" w:rsidP="00E009A4">
      <w:pPr>
        <w:rPr>
          <w:lang w:val="de-CH"/>
        </w:rPr>
      </w:pPr>
      <w:bookmarkStart w:id="0" w:name="_Toc121232527"/>
      <w:r w:rsidRPr="009B59A8">
        <w:rPr>
          <w:lang w:val="de-CH"/>
        </w:rPr>
        <w:t xml:space="preserve">Erläuterungen zu dieser Vorlage </w:t>
      </w:r>
      <w:bookmarkEnd w:id="0"/>
    </w:p>
    <w:p w14:paraId="608D7EF1" w14:textId="3FBE7E59" w:rsidR="00E009A4" w:rsidRPr="009B59A8" w:rsidRDefault="00E009A4" w:rsidP="00E009A4">
      <w:pPr>
        <w:rPr>
          <w:lang w:val="de-CH"/>
        </w:rPr>
      </w:pPr>
      <w:r w:rsidRPr="009B59A8">
        <w:rPr>
          <w:lang w:val="de-CH"/>
        </w:rPr>
        <w:t xml:space="preserve">Die </w:t>
      </w:r>
      <w:r w:rsidR="005D549B" w:rsidRPr="009B59A8">
        <w:rPr>
          <w:lang w:val="de-CH"/>
        </w:rPr>
        <w:t xml:space="preserve">Vorlage </w:t>
      </w:r>
      <w:r w:rsidRPr="009B59A8">
        <w:rPr>
          <w:lang w:val="de-CH"/>
        </w:rPr>
        <w:t>ist nicht abschlie</w:t>
      </w:r>
      <w:r w:rsidR="00DA3E09" w:rsidRPr="009B59A8">
        <w:rPr>
          <w:lang w:val="de-CH"/>
        </w:rPr>
        <w:t>ss</w:t>
      </w:r>
      <w:r w:rsidRPr="009B59A8">
        <w:rPr>
          <w:lang w:val="de-CH"/>
        </w:rPr>
        <w:t xml:space="preserve">end und umfasst unter Umständen nicht alle erforderlichen Elemente. Zudem können in der </w:t>
      </w:r>
      <w:r w:rsidR="00824F30" w:rsidRPr="009B59A8">
        <w:rPr>
          <w:lang w:val="de-CH"/>
        </w:rPr>
        <w:t xml:space="preserve">Vorlage </w:t>
      </w:r>
      <w:r w:rsidRPr="009B59A8">
        <w:rPr>
          <w:lang w:val="de-CH"/>
        </w:rPr>
        <w:t xml:space="preserve">Elemente enthalten sein, die </w:t>
      </w:r>
      <w:r w:rsidR="00754F92" w:rsidRPr="009B59A8">
        <w:rPr>
          <w:lang w:val="de-CH"/>
        </w:rPr>
        <w:t>auf</w:t>
      </w:r>
      <w:r w:rsidR="00824F30" w:rsidRPr="009B59A8">
        <w:rPr>
          <w:lang w:val="de-CH"/>
        </w:rPr>
        <w:t xml:space="preserve"> </w:t>
      </w:r>
      <w:r w:rsidRPr="009B59A8">
        <w:rPr>
          <w:lang w:val="de-CH"/>
        </w:rPr>
        <w:t xml:space="preserve">einzelne </w:t>
      </w:r>
      <w:r w:rsidR="00824F30" w:rsidRPr="009B59A8">
        <w:rPr>
          <w:lang w:val="de-CH"/>
        </w:rPr>
        <w:t xml:space="preserve">Unternehmen </w:t>
      </w:r>
      <w:r w:rsidR="00754F92" w:rsidRPr="009B59A8">
        <w:rPr>
          <w:lang w:val="de-CH"/>
        </w:rPr>
        <w:t>nicht zutreffen</w:t>
      </w:r>
      <w:r w:rsidRPr="009B59A8">
        <w:rPr>
          <w:lang w:val="de-CH"/>
        </w:rPr>
        <w:t xml:space="preserve">. Es ist daher stets eine entsprechende Anpassung und Ergänzung der </w:t>
      </w:r>
      <w:r w:rsidR="005E53BE" w:rsidRPr="009B59A8">
        <w:rPr>
          <w:lang w:val="de-CH"/>
        </w:rPr>
        <w:t xml:space="preserve">Vorlage </w:t>
      </w:r>
      <w:r w:rsidRPr="009B59A8">
        <w:rPr>
          <w:lang w:val="de-CH"/>
        </w:rPr>
        <w:t xml:space="preserve">durch den jeweiligen </w:t>
      </w:r>
      <w:r w:rsidR="005E53BE" w:rsidRPr="009B59A8">
        <w:rPr>
          <w:lang w:val="de-CH"/>
        </w:rPr>
        <w:t xml:space="preserve">Verantwortlichen </w:t>
      </w:r>
      <w:r w:rsidRPr="009B59A8">
        <w:rPr>
          <w:lang w:val="de-CH"/>
        </w:rPr>
        <w:t>erforderlich.</w:t>
      </w:r>
      <w:r w:rsidR="00C74485" w:rsidRPr="009B59A8">
        <w:rPr>
          <w:lang w:val="de-CH"/>
        </w:rPr>
        <w:t xml:space="preserve"> Hinweise dazu finden Sie </w:t>
      </w:r>
      <w:r w:rsidR="00754F92" w:rsidRPr="009B59A8">
        <w:rPr>
          <w:lang w:val="de-CH"/>
        </w:rPr>
        <w:t xml:space="preserve">ggfs. </w:t>
      </w:r>
      <w:r w:rsidR="00C74485" w:rsidRPr="009B59A8">
        <w:rPr>
          <w:lang w:val="de-CH"/>
        </w:rPr>
        <w:t xml:space="preserve">in den Kommentaren. </w:t>
      </w:r>
    </w:p>
    <w:p w14:paraId="0B53ACF9" w14:textId="77777777" w:rsidR="00E009A4" w:rsidRPr="009B59A8" w:rsidRDefault="00E009A4" w:rsidP="00E009A4">
      <w:pPr>
        <w:rPr>
          <w:lang w:val="de-CH"/>
        </w:rPr>
      </w:pPr>
      <w:r w:rsidRPr="009B59A8">
        <w:rPr>
          <w:lang w:val="de-CH"/>
        </w:rPr>
        <w:t>Nutzungshinweise für unser kostenloses Template</w:t>
      </w:r>
    </w:p>
    <w:p w14:paraId="6561B8F4" w14:textId="3F5CD8BD" w:rsidR="00823426" w:rsidRPr="009B59A8" w:rsidRDefault="00E009A4" w:rsidP="00E009A4">
      <w:pPr>
        <w:rPr>
          <w:lang w:val="de-CH"/>
        </w:rPr>
      </w:pPr>
      <w:r w:rsidRPr="009B59A8">
        <w:rPr>
          <w:lang w:val="de-CH"/>
        </w:rPr>
        <w:t xml:space="preserve">Diese </w:t>
      </w:r>
      <w:r w:rsidR="00823426" w:rsidRPr="009B59A8">
        <w:rPr>
          <w:lang w:val="de-CH"/>
        </w:rPr>
        <w:t xml:space="preserve">Vorlage </w:t>
      </w:r>
      <w:r w:rsidRPr="009B59A8">
        <w:rPr>
          <w:lang w:val="de-CH"/>
        </w:rPr>
        <w:t xml:space="preserve">wird von den Spezialisten </w:t>
      </w:r>
      <w:r w:rsidR="00823426" w:rsidRPr="009B59A8">
        <w:rPr>
          <w:lang w:val="de-CH"/>
        </w:rPr>
        <w:t>von activeMind.ch erstellt und regelmä</w:t>
      </w:r>
      <w:r w:rsidR="008F165D" w:rsidRPr="009B59A8">
        <w:rPr>
          <w:lang w:val="de-CH"/>
        </w:rPr>
        <w:t>ss</w:t>
      </w:r>
      <w:r w:rsidR="00823426" w:rsidRPr="009B59A8">
        <w:rPr>
          <w:lang w:val="de-CH"/>
        </w:rPr>
        <w:t>ig aktualisiert</w:t>
      </w:r>
      <w:r w:rsidRPr="009B59A8">
        <w:rPr>
          <w:lang w:val="de-CH"/>
        </w:rPr>
        <w:t xml:space="preserve">. Das Template kann nicht auf alle denkbaren Spezialfälle eingehen. Eine datenschutzrechtliche oder sonstige anwaltliche Beratung kann und soll es nicht ersetzen. </w:t>
      </w:r>
    </w:p>
    <w:p w14:paraId="67EBE073" w14:textId="04845FF4" w:rsidR="00E009A4" w:rsidRPr="009B59A8" w:rsidRDefault="00E009A4" w:rsidP="00E009A4">
      <w:pPr>
        <w:rPr>
          <w:lang w:val="de-CH"/>
        </w:rPr>
      </w:pPr>
      <w:r w:rsidRPr="009B59A8">
        <w:rPr>
          <w:lang w:val="de-CH"/>
        </w:rPr>
        <w:t>Jegliche Haftung ist ausgeschlossen!</w:t>
      </w:r>
    </w:p>
    <w:p w14:paraId="4D5AAB2D" w14:textId="6F0D60AE" w:rsidR="00E009A4" w:rsidRPr="009B59A8" w:rsidRDefault="00E009A4" w:rsidP="00E009A4">
      <w:pPr>
        <w:rPr>
          <w:lang w:val="de-CH"/>
        </w:rPr>
      </w:pPr>
      <w:r w:rsidRPr="009B59A8">
        <w:rPr>
          <w:lang w:val="de-CH"/>
        </w:rPr>
        <w:t>Alle Rechte a</w:t>
      </w:r>
      <w:r w:rsidR="00823426" w:rsidRPr="009B59A8">
        <w:rPr>
          <w:lang w:val="de-CH"/>
        </w:rPr>
        <w:t>n</w:t>
      </w:r>
      <w:r w:rsidRPr="009B59A8">
        <w:rPr>
          <w:lang w:val="de-CH"/>
        </w:rPr>
        <w:t xml:space="preserve"> </w:t>
      </w:r>
      <w:r w:rsidR="00823426" w:rsidRPr="009B59A8">
        <w:rPr>
          <w:lang w:val="de-CH"/>
        </w:rPr>
        <w:t xml:space="preserve">der Vorlage </w:t>
      </w:r>
      <w:r w:rsidRPr="009B59A8">
        <w:rPr>
          <w:lang w:val="de-CH"/>
        </w:rPr>
        <w:t>bleiben vorbehalten. Der Einsatz des von uns zur Verfügung gestellten Textes ist Ihnen zu eigenen (auch kommerziellen) Zwecken erlaubt und frei möglich.</w:t>
      </w:r>
    </w:p>
    <w:p w14:paraId="1B7F1A9F" w14:textId="77777777" w:rsidR="00E009A4" w:rsidRPr="009B59A8" w:rsidRDefault="00E009A4" w:rsidP="00E009A4">
      <w:pPr>
        <w:rPr>
          <w:lang w:val="de-CH"/>
        </w:rPr>
      </w:pPr>
      <w:r w:rsidRPr="009B59A8">
        <w:rPr>
          <w:lang w:val="de-CH"/>
        </w:rPr>
        <w:t>Wir bieten für diesen kostenfreien Dienst weder Support noch Beratung an und bitten höflich, von entsprechenden Anfragen abzusehen.</w:t>
      </w:r>
    </w:p>
    <w:p w14:paraId="1DF60A2E" w14:textId="1FDDAB6A" w:rsidR="003A3C8F" w:rsidRPr="009B59A8" w:rsidRDefault="00E009A4" w:rsidP="00A81BD4">
      <w:pPr>
        <w:pStyle w:val="Titel"/>
        <w:rPr>
          <w:lang w:val="de-CH"/>
        </w:rPr>
      </w:pPr>
      <w:r w:rsidRPr="009B59A8"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de-CH"/>
        </w:rPr>
        <w:t xml:space="preserve">Wenn Sie die </w:t>
      </w:r>
      <w:r w:rsidR="005E53BE" w:rsidRPr="009B59A8"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de-CH"/>
        </w:rPr>
        <w:t xml:space="preserve">Vorlage </w:t>
      </w:r>
      <w:r w:rsidRPr="009B59A8"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de-CH"/>
        </w:rPr>
        <w:t xml:space="preserve">oder Teile davon </w:t>
      </w:r>
      <w:r w:rsidR="005E53BE" w:rsidRPr="009B59A8"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de-CH"/>
        </w:rPr>
        <w:t>veröffentlichen</w:t>
      </w:r>
      <w:r w:rsidRPr="009B59A8"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de-CH"/>
        </w:rPr>
        <w:t xml:space="preserve">, </w:t>
      </w:r>
      <w:r w:rsidR="00823426" w:rsidRPr="009B59A8"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de-CH"/>
        </w:rPr>
        <w:t xml:space="preserve">sind </w:t>
      </w:r>
      <w:r w:rsidRPr="009B59A8"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de-CH"/>
        </w:rPr>
        <w:t xml:space="preserve">der Hinweis </w:t>
      </w:r>
      <w:r w:rsidR="00823426" w:rsidRPr="009B59A8"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de-CH"/>
        </w:rPr>
        <w:t xml:space="preserve">und der Link </w:t>
      </w:r>
      <w:r w:rsidRPr="009B59A8"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de-CH"/>
        </w:rPr>
        <w:t xml:space="preserve">auf </w:t>
      </w:r>
      <w:r w:rsidR="00801103" w:rsidRPr="009B59A8"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de-CH"/>
        </w:rPr>
        <w:t>htttps://www.activemind.ch</w:t>
      </w:r>
      <w:r w:rsidR="00256F5F" w:rsidRPr="009B59A8"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de-CH"/>
        </w:rPr>
        <w:t xml:space="preserve"> </w:t>
      </w:r>
      <w:r w:rsidRPr="009B59A8"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de-CH"/>
        </w:rPr>
        <w:t xml:space="preserve">auf jeden Fall </w:t>
      </w:r>
      <w:r w:rsidR="00252D0E" w:rsidRPr="009B59A8"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de-CH"/>
        </w:rPr>
        <w:t xml:space="preserve">im Text </w:t>
      </w:r>
      <w:r w:rsidRPr="009B59A8"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de-CH"/>
        </w:rPr>
        <w:t>zu belassen.</w:t>
      </w:r>
      <w:r w:rsidRPr="009B59A8">
        <w:rPr>
          <w:lang w:val="de-CH"/>
        </w:rPr>
        <w:t xml:space="preserve"> </w:t>
      </w:r>
      <w:r w:rsidRPr="009B59A8">
        <w:rPr>
          <w:lang w:val="de-CH"/>
        </w:rPr>
        <w:br w:type="page"/>
      </w:r>
      <w:r w:rsidR="00D77878" w:rsidRPr="009B59A8">
        <w:rPr>
          <w:lang w:val="de-CH"/>
        </w:rPr>
        <w:lastRenderedPageBreak/>
        <w:t xml:space="preserve">Checkliste </w:t>
      </w:r>
      <w:r w:rsidR="003A3C8F" w:rsidRPr="009B59A8">
        <w:rPr>
          <w:lang w:val="de-CH"/>
        </w:rPr>
        <w:t>zum Einsatz von Cookies auf Website</w:t>
      </w:r>
      <w:r w:rsidR="00D77878" w:rsidRPr="009B59A8">
        <w:rPr>
          <w:lang w:val="de-CH"/>
        </w:rPr>
        <w:t>s</w:t>
      </w:r>
    </w:p>
    <w:p w14:paraId="02F145D8" w14:textId="77777777" w:rsidR="003A3C8F" w:rsidRPr="009B59A8" w:rsidRDefault="003A3C8F" w:rsidP="00A81BD4">
      <w:pPr>
        <w:pStyle w:val="berschrift1"/>
        <w:rPr>
          <w:lang w:val="de-CH"/>
        </w:rPr>
      </w:pPr>
      <w:r w:rsidRPr="009B59A8">
        <w:rPr>
          <w:lang w:val="de-CH"/>
        </w:rPr>
        <w:t>Arten von Cookies</w:t>
      </w:r>
    </w:p>
    <w:p w14:paraId="7D1110FF" w14:textId="77777777" w:rsidR="003A3C8F" w:rsidRPr="009B59A8" w:rsidRDefault="003A3C8F" w:rsidP="000F3C92">
      <w:pPr>
        <w:numPr>
          <w:ilvl w:val="0"/>
          <w:numId w:val="2"/>
        </w:numPr>
        <w:spacing w:line="278" w:lineRule="auto"/>
        <w:rPr>
          <w:lang w:val="de-CH"/>
        </w:rPr>
      </w:pPr>
      <w:r w:rsidRPr="009B59A8">
        <w:rPr>
          <w:lang w:val="de-CH"/>
        </w:rPr>
        <w:t>Technisch notwendige Cookies:</w:t>
      </w:r>
    </w:p>
    <w:p w14:paraId="12C5FE91" w14:textId="437AB238" w:rsidR="003A3C8F" w:rsidRPr="009B59A8" w:rsidRDefault="003A3C8F" w:rsidP="000F3C92">
      <w:pPr>
        <w:numPr>
          <w:ilvl w:val="1"/>
          <w:numId w:val="2"/>
        </w:numPr>
        <w:spacing w:line="278" w:lineRule="auto"/>
        <w:rPr>
          <w:lang w:val="de-CH"/>
        </w:rPr>
      </w:pPr>
      <w:r w:rsidRPr="009B59A8">
        <w:rPr>
          <w:lang w:val="de-CH"/>
        </w:rPr>
        <w:t>Erforderlich für den Betrieb der Website und Services</w:t>
      </w:r>
      <w:r w:rsidR="00256F5F" w:rsidRPr="009B59A8">
        <w:rPr>
          <w:lang w:val="de-CH"/>
        </w:rPr>
        <w:t>,</w:t>
      </w:r>
      <w:r w:rsidRPr="009B59A8">
        <w:rPr>
          <w:lang w:val="de-CH"/>
        </w:rPr>
        <w:t xml:space="preserve"> die der Nutzer ausdrücklich wünscht (z.B. Sicherheit der Website, Warenkörbe, Logins).</w:t>
      </w:r>
    </w:p>
    <w:p w14:paraId="50C3AD1C" w14:textId="77777777" w:rsidR="003A3C8F" w:rsidRPr="009B59A8" w:rsidRDefault="003A3C8F" w:rsidP="000F3C92">
      <w:pPr>
        <w:numPr>
          <w:ilvl w:val="0"/>
          <w:numId w:val="2"/>
        </w:numPr>
        <w:spacing w:line="278" w:lineRule="auto"/>
        <w:rPr>
          <w:lang w:val="de-CH"/>
        </w:rPr>
      </w:pPr>
      <w:r w:rsidRPr="009B59A8">
        <w:rPr>
          <w:lang w:val="de-CH"/>
        </w:rPr>
        <w:t>Technisch nicht notwendige Cookies:</w:t>
      </w:r>
    </w:p>
    <w:p w14:paraId="4EDAE388" w14:textId="77777777" w:rsidR="00D77878" w:rsidRPr="009B59A8" w:rsidRDefault="003A3C8F" w:rsidP="000F3C92">
      <w:pPr>
        <w:numPr>
          <w:ilvl w:val="1"/>
          <w:numId w:val="2"/>
        </w:numPr>
        <w:spacing w:line="278" w:lineRule="auto"/>
        <w:rPr>
          <w:lang w:val="de-CH"/>
        </w:rPr>
      </w:pPr>
      <w:r w:rsidRPr="009B59A8">
        <w:rPr>
          <w:lang w:val="de-CH"/>
        </w:rPr>
        <w:t>Dienen zu Analyse-, Marketing- oder Trackingzwecken.</w:t>
      </w:r>
    </w:p>
    <w:p w14:paraId="69BBE8C5" w14:textId="3E057D56" w:rsidR="003A3C8F" w:rsidRPr="009B59A8" w:rsidRDefault="00D77878" w:rsidP="000F3C92">
      <w:pPr>
        <w:numPr>
          <w:ilvl w:val="1"/>
          <w:numId w:val="2"/>
        </w:numPr>
        <w:spacing w:line="278" w:lineRule="auto"/>
        <w:rPr>
          <w:lang w:val="de-CH"/>
        </w:rPr>
      </w:pPr>
      <w:r w:rsidRPr="009B59A8">
        <w:rPr>
          <w:lang w:val="de-CH"/>
        </w:rPr>
        <w:t>Sind f</w:t>
      </w:r>
      <w:r w:rsidR="003A3C8F" w:rsidRPr="009B59A8">
        <w:rPr>
          <w:lang w:val="de-CH"/>
        </w:rPr>
        <w:t>ür die grundlegenden Funktionen der Website nicht zwingend erforderlich.</w:t>
      </w:r>
    </w:p>
    <w:p w14:paraId="68DDC560" w14:textId="77777777" w:rsidR="003A3C8F" w:rsidRPr="009B59A8" w:rsidRDefault="003A3C8F" w:rsidP="00D77878">
      <w:pPr>
        <w:pStyle w:val="berschrift2"/>
        <w:rPr>
          <w:lang w:val="de-CH"/>
        </w:rPr>
      </w:pPr>
      <w:r w:rsidRPr="009B59A8">
        <w:rPr>
          <w:lang w:val="de-CH"/>
        </w:rPr>
        <w:t>Datenminimierung</w:t>
      </w:r>
    </w:p>
    <w:p w14:paraId="1EE9DEBA" w14:textId="51CAD1EE" w:rsidR="003A3C8F" w:rsidRPr="009B59A8" w:rsidRDefault="003A3C8F" w:rsidP="000F3C92">
      <w:pPr>
        <w:pStyle w:val="Listenabsatz"/>
        <w:numPr>
          <w:ilvl w:val="0"/>
          <w:numId w:val="6"/>
        </w:numPr>
        <w:spacing w:before="0" w:beforeAutospacing="0" w:after="160" w:line="278" w:lineRule="auto"/>
        <w:outlineLvl w:val="9"/>
        <w:rPr>
          <w:bCs w:val="0"/>
          <w:lang w:val="de-CH"/>
        </w:rPr>
      </w:pPr>
      <w:r w:rsidRPr="009B59A8">
        <w:rPr>
          <w:bCs w:val="0"/>
          <w:lang w:val="de-CH"/>
        </w:rPr>
        <w:t>Erfassen Sie nur die</w:t>
      </w:r>
      <w:r w:rsidR="00D77878" w:rsidRPr="009B59A8">
        <w:rPr>
          <w:bCs w:val="0"/>
          <w:lang w:val="de-CH"/>
        </w:rPr>
        <w:t>jenigen</w:t>
      </w:r>
      <w:r w:rsidRPr="009B59A8">
        <w:rPr>
          <w:bCs w:val="0"/>
          <w:lang w:val="de-CH"/>
        </w:rPr>
        <w:t xml:space="preserve"> Daten, die Sie tatsächlich benötigen.</w:t>
      </w:r>
    </w:p>
    <w:p w14:paraId="0D1239CC" w14:textId="2B143DF8" w:rsidR="003A3C8F" w:rsidRPr="009B59A8" w:rsidRDefault="003A3C8F" w:rsidP="000F3C92">
      <w:pPr>
        <w:pStyle w:val="Listenabsatz"/>
        <w:numPr>
          <w:ilvl w:val="0"/>
          <w:numId w:val="6"/>
        </w:numPr>
        <w:spacing w:before="0" w:beforeAutospacing="0" w:after="160" w:line="278" w:lineRule="auto"/>
        <w:outlineLvl w:val="9"/>
        <w:rPr>
          <w:bCs w:val="0"/>
          <w:lang w:val="de-CH"/>
        </w:rPr>
      </w:pPr>
      <w:r w:rsidRPr="009B59A8">
        <w:rPr>
          <w:bCs w:val="0"/>
          <w:lang w:val="de-CH"/>
        </w:rPr>
        <w:t>Löschen Sie Daten umgehend, sobald sie nicht mehr benötigt werden</w:t>
      </w:r>
      <w:r w:rsidR="00D77878" w:rsidRPr="009B59A8">
        <w:rPr>
          <w:bCs w:val="0"/>
          <w:lang w:val="de-CH"/>
        </w:rPr>
        <w:t xml:space="preserve"> oder der</w:t>
      </w:r>
      <w:r w:rsidR="00D63615">
        <w:rPr>
          <w:bCs w:val="0"/>
          <w:lang w:val="de-CH"/>
        </w:rPr>
        <w:t xml:space="preserve"> </w:t>
      </w:r>
      <w:r w:rsidR="00D77878" w:rsidRPr="009B59A8">
        <w:rPr>
          <w:bCs w:val="0"/>
          <w:lang w:val="de-CH"/>
        </w:rPr>
        <w:t>Bearbeitungszweck nicht mehr erreicht werden kann</w:t>
      </w:r>
      <w:r w:rsidRPr="009B59A8">
        <w:rPr>
          <w:bCs w:val="0"/>
          <w:lang w:val="de-CH"/>
        </w:rPr>
        <w:t>.</w:t>
      </w:r>
    </w:p>
    <w:p w14:paraId="0F4011BE" w14:textId="77777777" w:rsidR="003A3C8F" w:rsidRPr="009B59A8" w:rsidRDefault="003A3C8F" w:rsidP="003A3C8F">
      <w:pPr>
        <w:pStyle w:val="Listenabsatz"/>
        <w:rPr>
          <w:bCs w:val="0"/>
          <w:lang w:val="de-CH"/>
        </w:rPr>
      </w:pPr>
    </w:p>
    <w:p w14:paraId="27F55634" w14:textId="77777777" w:rsidR="003A3C8F" w:rsidRPr="009B59A8" w:rsidRDefault="003A3C8F" w:rsidP="00D77878">
      <w:pPr>
        <w:pStyle w:val="berschrift1"/>
        <w:rPr>
          <w:lang w:val="de-CH"/>
        </w:rPr>
      </w:pPr>
      <w:r w:rsidRPr="009B59A8">
        <w:rPr>
          <w:lang w:val="de-CH"/>
        </w:rPr>
        <w:t xml:space="preserve">Ausdrückliche Einwilligung gem. </w:t>
      </w:r>
      <w:hyperlink r:id="rId7" w:history="1">
        <w:r w:rsidRPr="009B59A8">
          <w:rPr>
            <w:rStyle w:val="Hyperlink"/>
            <w:lang w:val="de-CH"/>
          </w:rPr>
          <w:t xml:space="preserve">Art. </w:t>
        </w:r>
        <w:proofErr w:type="gramStart"/>
        <w:r w:rsidRPr="009B59A8">
          <w:rPr>
            <w:rStyle w:val="Hyperlink"/>
            <w:lang w:val="de-CH"/>
          </w:rPr>
          <w:t>6</w:t>
        </w:r>
        <w:proofErr w:type="gramEnd"/>
        <w:r w:rsidRPr="009B59A8">
          <w:rPr>
            <w:rStyle w:val="Hyperlink"/>
            <w:lang w:val="de-CH"/>
          </w:rPr>
          <w:t xml:space="preserve"> S. 6 und S. 7 DSG</w:t>
        </w:r>
      </w:hyperlink>
      <w:r w:rsidRPr="009B59A8">
        <w:rPr>
          <w:lang w:val="de-CH"/>
        </w:rPr>
        <w:t>:</w:t>
      </w:r>
    </w:p>
    <w:p w14:paraId="09F8DADE" w14:textId="1D5C8143" w:rsidR="003A3C8F" w:rsidRPr="009B59A8" w:rsidRDefault="00D77878" w:rsidP="009C6C85">
      <w:pPr>
        <w:spacing w:line="278" w:lineRule="auto"/>
        <w:rPr>
          <w:rFonts w:ascii="Calibri" w:hAnsi="Calibri" w:cs="Calibri"/>
          <w:lang w:val="de-CH"/>
        </w:rPr>
      </w:pPr>
      <w:r w:rsidRPr="009B59A8">
        <w:rPr>
          <w:rFonts w:ascii="Calibri" w:hAnsi="Calibri" w:cs="Calibri"/>
          <w:lang w:val="de-CH"/>
        </w:rPr>
        <w:t>Eine a</w:t>
      </w:r>
      <w:r w:rsidR="003A3C8F" w:rsidRPr="009B59A8">
        <w:rPr>
          <w:rFonts w:ascii="Calibri" w:hAnsi="Calibri" w:cs="Calibri"/>
          <w:lang w:val="de-CH"/>
        </w:rPr>
        <w:t xml:space="preserve">usdrückliche Einwilligung </w:t>
      </w:r>
      <w:r w:rsidRPr="009B59A8">
        <w:rPr>
          <w:rFonts w:ascii="Calibri" w:hAnsi="Calibri" w:cs="Calibri"/>
          <w:lang w:val="de-CH"/>
        </w:rPr>
        <w:t xml:space="preserve">ist </w:t>
      </w:r>
      <w:r w:rsidR="003A3C8F" w:rsidRPr="009B59A8">
        <w:rPr>
          <w:rFonts w:ascii="Calibri" w:hAnsi="Calibri" w:cs="Calibri"/>
          <w:lang w:val="de-CH"/>
        </w:rPr>
        <w:t>erforderlich, für:</w:t>
      </w:r>
    </w:p>
    <w:p w14:paraId="2AF11F30" w14:textId="77777777" w:rsidR="003A3C8F" w:rsidRPr="009B59A8" w:rsidRDefault="003A3C8F" w:rsidP="000F3C92">
      <w:pPr>
        <w:numPr>
          <w:ilvl w:val="0"/>
          <w:numId w:val="3"/>
        </w:numPr>
        <w:spacing w:line="278" w:lineRule="auto"/>
        <w:rPr>
          <w:rFonts w:ascii="Calibri" w:hAnsi="Calibri" w:cs="Calibri"/>
          <w:lang w:val="de-CH"/>
        </w:rPr>
      </w:pPr>
      <w:r w:rsidRPr="009B59A8">
        <w:rPr>
          <w:rFonts w:ascii="Calibri" w:hAnsi="Calibri" w:cs="Calibri"/>
          <w:lang w:val="de-CH"/>
        </w:rPr>
        <w:t xml:space="preserve">Bearbeitung besonders schützenswerter Personendaten, </w:t>
      </w:r>
      <w:hyperlink r:id="rId8" w:history="1">
        <w:r w:rsidRPr="009B59A8">
          <w:rPr>
            <w:rStyle w:val="Hyperlink"/>
            <w:rFonts w:ascii="Calibri" w:hAnsi="Calibri" w:cs="Calibri"/>
            <w:lang w:val="de-CH"/>
          </w:rPr>
          <w:t xml:space="preserve">Art. 5 </w:t>
        </w:r>
        <w:proofErr w:type="spellStart"/>
        <w:r w:rsidRPr="009B59A8">
          <w:rPr>
            <w:rStyle w:val="Hyperlink"/>
            <w:rFonts w:ascii="Calibri" w:hAnsi="Calibri" w:cs="Calibri"/>
            <w:lang w:val="de-CH"/>
          </w:rPr>
          <w:t>lit</w:t>
        </w:r>
        <w:proofErr w:type="spellEnd"/>
        <w:r w:rsidRPr="009B59A8">
          <w:rPr>
            <w:rStyle w:val="Hyperlink"/>
            <w:rFonts w:ascii="Calibri" w:hAnsi="Calibri" w:cs="Calibri"/>
            <w:lang w:val="de-CH"/>
          </w:rPr>
          <w:t>. c DSG</w:t>
        </w:r>
      </w:hyperlink>
    </w:p>
    <w:p w14:paraId="7F46322D" w14:textId="77777777" w:rsidR="003A3C8F" w:rsidRPr="009B59A8" w:rsidRDefault="003A3C8F" w:rsidP="000F3C92">
      <w:pPr>
        <w:numPr>
          <w:ilvl w:val="0"/>
          <w:numId w:val="3"/>
        </w:numPr>
        <w:spacing w:line="278" w:lineRule="auto"/>
        <w:rPr>
          <w:rFonts w:ascii="Calibri" w:hAnsi="Calibri" w:cs="Calibri"/>
          <w:lang w:val="de-CH"/>
        </w:rPr>
      </w:pPr>
      <w:r w:rsidRPr="009B59A8">
        <w:rPr>
          <w:rFonts w:ascii="Calibri" w:hAnsi="Calibri" w:cs="Calibri"/>
          <w:lang w:val="de-CH"/>
        </w:rPr>
        <w:t xml:space="preserve">Profiling mit hohem Risiko, </w:t>
      </w:r>
      <w:hyperlink r:id="rId9" w:history="1">
        <w:r w:rsidRPr="009B59A8">
          <w:rPr>
            <w:rStyle w:val="Hyperlink"/>
            <w:rFonts w:ascii="Calibri" w:hAnsi="Calibri" w:cs="Calibri"/>
            <w:lang w:val="de-CH"/>
          </w:rPr>
          <w:t xml:space="preserve">Art. 5 </w:t>
        </w:r>
        <w:proofErr w:type="spellStart"/>
        <w:r w:rsidRPr="009B59A8">
          <w:rPr>
            <w:rStyle w:val="Hyperlink"/>
            <w:rFonts w:ascii="Calibri" w:hAnsi="Calibri" w:cs="Calibri"/>
            <w:lang w:val="de-CH"/>
          </w:rPr>
          <w:t>lit</w:t>
        </w:r>
        <w:proofErr w:type="spellEnd"/>
        <w:r w:rsidRPr="009B59A8">
          <w:rPr>
            <w:rStyle w:val="Hyperlink"/>
            <w:rFonts w:ascii="Calibri" w:hAnsi="Calibri" w:cs="Calibri"/>
            <w:lang w:val="de-CH"/>
          </w:rPr>
          <w:t>. g DSG</w:t>
        </w:r>
      </w:hyperlink>
    </w:p>
    <w:p w14:paraId="42FFDBF6" w14:textId="5513F12C" w:rsidR="003A3C8F" w:rsidRPr="009B59A8" w:rsidRDefault="003A3C8F" w:rsidP="000F3C92">
      <w:pPr>
        <w:numPr>
          <w:ilvl w:val="0"/>
          <w:numId w:val="3"/>
        </w:numPr>
        <w:spacing w:line="278" w:lineRule="auto"/>
        <w:rPr>
          <w:rFonts w:ascii="Calibri" w:hAnsi="Calibri" w:cs="Calibri"/>
          <w:lang w:val="de-CH"/>
        </w:rPr>
      </w:pPr>
      <w:r w:rsidRPr="009B59A8">
        <w:rPr>
          <w:rFonts w:ascii="Calibri" w:hAnsi="Calibri" w:cs="Calibri"/>
          <w:lang w:val="de-CH"/>
        </w:rPr>
        <w:t xml:space="preserve">Einsatz von Google-Produkten (z.B. Google Analytics, Google Ads) gemäss </w:t>
      </w:r>
      <w:hyperlink r:id="rId10" w:history="1">
        <w:r w:rsidRPr="009B59A8">
          <w:rPr>
            <w:rStyle w:val="Hyperlink"/>
            <w:rFonts w:ascii="Calibri" w:hAnsi="Calibri" w:cs="Calibri"/>
            <w:lang w:val="de-CH"/>
          </w:rPr>
          <w:t>EU User Consent Policy</w:t>
        </w:r>
      </w:hyperlink>
      <w:r w:rsidRPr="009B59A8">
        <w:rPr>
          <w:rFonts w:ascii="Calibri" w:hAnsi="Calibri" w:cs="Calibri"/>
          <w:lang w:val="de-CH"/>
        </w:rPr>
        <w:t xml:space="preserve">. </w:t>
      </w:r>
    </w:p>
    <w:p w14:paraId="6CA650B2" w14:textId="13FE38C1" w:rsidR="003A3C8F" w:rsidRPr="009B59A8" w:rsidRDefault="003A3C8F" w:rsidP="000F3C92">
      <w:pPr>
        <w:numPr>
          <w:ilvl w:val="0"/>
          <w:numId w:val="3"/>
        </w:numPr>
        <w:spacing w:line="278" w:lineRule="auto"/>
        <w:rPr>
          <w:rFonts w:ascii="Calibri" w:hAnsi="Calibri" w:cs="Calibri"/>
          <w:lang w:val="de-CH"/>
        </w:rPr>
      </w:pPr>
      <w:r w:rsidRPr="009B59A8">
        <w:rPr>
          <w:rFonts w:ascii="Calibri" w:hAnsi="Calibri" w:cs="Calibri"/>
          <w:lang w:val="de-CH"/>
        </w:rPr>
        <w:t xml:space="preserve">Internationale Ausrichtung (z.B. </w:t>
      </w:r>
      <w:r w:rsidR="00351DB2" w:rsidRPr="009B59A8">
        <w:rPr>
          <w:rFonts w:ascii="Calibri" w:hAnsi="Calibri" w:cs="Calibri"/>
          <w:lang w:val="de-CH"/>
        </w:rPr>
        <w:t>EU-</w:t>
      </w:r>
      <w:r w:rsidRPr="009B59A8">
        <w:rPr>
          <w:rFonts w:ascii="Calibri" w:hAnsi="Calibri" w:cs="Calibri"/>
          <w:lang w:val="de-CH"/>
        </w:rPr>
        <w:t>Markt) erfordert ausdrückliche Zustimmung zu technisch nicht notwendigen Cookies.</w:t>
      </w:r>
    </w:p>
    <w:p w14:paraId="1F43B62F" w14:textId="3C111E84" w:rsidR="003A3C8F" w:rsidRPr="009B59A8" w:rsidRDefault="003A3C8F" w:rsidP="009C6C85">
      <w:pPr>
        <w:pStyle w:val="berschrift1"/>
        <w:rPr>
          <w:lang w:val="de-CH"/>
        </w:rPr>
      </w:pPr>
      <w:r w:rsidRPr="009B59A8">
        <w:rPr>
          <w:lang w:val="de-CH"/>
        </w:rPr>
        <w:t>Transparenz</w:t>
      </w:r>
      <w:r w:rsidR="000C5719" w:rsidRPr="009B59A8">
        <w:rPr>
          <w:lang w:val="de-CH"/>
        </w:rPr>
        <w:t>-</w:t>
      </w:r>
      <w:r w:rsidRPr="009B59A8">
        <w:rPr>
          <w:lang w:val="de-CH"/>
        </w:rPr>
        <w:t xml:space="preserve"> </w:t>
      </w:r>
      <w:r w:rsidR="000C5719" w:rsidRPr="009B59A8">
        <w:rPr>
          <w:lang w:val="de-CH"/>
        </w:rPr>
        <w:t>bzw.</w:t>
      </w:r>
      <w:r w:rsidRPr="009B59A8">
        <w:rPr>
          <w:lang w:val="de-CH"/>
        </w:rPr>
        <w:t xml:space="preserve"> Informationspflichten (Art. 45c FMG </w:t>
      </w:r>
      <w:proofErr w:type="spellStart"/>
      <w:r w:rsidRPr="009B59A8">
        <w:rPr>
          <w:lang w:val="de-CH"/>
        </w:rPr>
        <w:t>i.V.m</w:t>
      </w:r>
      <w:proofErr w:type="spellEnd"/>
      <w:r w:rsidRPr="009B59A8">
        <w:rPr>
          <w:lang w:val="de-CH"/>
        </w:rPr>
        <w:t xml:space="preserve">. </w:t>
      </w:r>
      <w:hyperlink r:id="rId11" w:history="1">
        <w:r w:rsidRPr="009B59A8">
          <w:rPr>
            <w:rStyle w:val="Hyperlink"/>
            <w:lang w:val="de-CH"/>
          </w:rPr>
          <w:t>Art. 19 DSG</w:t>
        </w:r>
      </w:hyperlink>
      <w:r w:rsidRPr="009B59A8">
        <w:rPr>
          <w:lang w:val="de-CH"/>
        </w:rPr>
        <w:t>):</w:t>
      </w:r>
    </w:p>
    <w:p w14:paraId="03B0DF07" w14:textId="77777777" w:rsidR="003A3C8F" w:rsidRPr="009B59A8" w:rsidRDefault="003A3C8F" w:rsidP="000F3C92">
      <w:pPr>
        <w:numPr>
          <w:ilvl w:val="0"/>
          <w:numId w:val="3"/>
        </w:numPr>
        <w:spacing w:line="278" w:lineRule="auto"/>
        <w:rPr>
          <w:rFonts w:ascii="Calibri" w:hAnsi="Calibri" w:cs="Calibri"/>
          <w:lang w:val="de-CH"/>
        </w:rPr>
      </w:pPr>
      <w:r w:rsidRPr="009B59A8">
        <w:rPr>
          <w:rFonts w:ascii="Calibri" w:hAnsi="Calibri" w:cs="Calibri"/>
          <w:lang w:val="de-CH"/>
        </w:rPr>
        <w:t>Informieren Sie die Nutzer angemessen über die Datenbearbeitungen, die Sie durchführen</w:t>
      </w:r>
    </w:p>
    <w:p w14:paraId="3368BAA1" w14:textId="77777777" w:rsidR="003A3C8F" w:rsidRPr="009B59A8" w:rsidRDefault="003A3C8F" w:rsidP="000F3C92">
      <w:pPr>
        <w:numPr>
          <w:ilvl w:val="1"/>
          <w:numId w:val="2"/>
        </w:numPr>
        <w:spacing w:line="278" w:lineRule="auto"/>
        <w:rPr>
          <w:lang w:val="de-CH"/>
        </w:rPr>
      </w:pPr>
      <w:r w:rsidRPr="009B59A8">
        <w:rPr>
          <w:lang w:val="de-CH"/>
        </w:rPr>
        <w:t>Erforderliche Informationen umfassen:</w:t>
      </w:r>
    </w:p>
    <w:p w14:paraId="53CC76F9" w14:textId="77777777" w:rsidR="003A3C8F" w:rsidRPr="009B59A8" w:rsidRDefault="003A3C8F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t>Art der eingesetzten Cookies</w:t>
      </w:r>
    </w:p>
    <w:p w14:paraId="65FD090B" w14:textId="77777777" w:rsidR="003A3C8F" w:rsidRPr="009B59A8" w:rsidRDefault="003A3C8F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t>Bearbeitungszweck der Cookies</w:t>
      </w:r>
    </w:p>
    <w:p w14:paraId="3750DBFD" w14:textId="77777777" w:rsidR="003A3C8F" w:rsidRPr="009B59A8" w:rsidRDefault="003A3C8F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t>Empfänger der Personendaten</w:t>
      </w:r>
    </w:p>
    <w:p w14:paraId="34144F74" w14:textId="77777777" w:rsidR="003A3C8F" w:rsidRPr="009B59A8" w:rsidRDefault="003A3C8F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t>Ggf. Hinweise zu Datenübermittlungen in Drittstaaten (ausserhalb der Schweiz)</w:t>
      </w:r>
    </w:p>
    <w:p w14:paraId="0A38E71E" w14:textId="77777777" w:rsidR="003A3C8F" w:rsidRPr="009B59A8" w:rsidRDefault="003A3C8F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t>Kontaktdaten des Verantwortlichen</w:t>
      </w:r>
    </w:p>
    <w:p w14:paraId="4407126F" w14:textId="77777777" w:rsidR="003A3C8F" w:rsidRPr="009B59A8" w:rsidRDefault="003A3C8F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lastRenderedPageBreak/>
        <w:t>Rechte der Betroffenen</w:t>
      </w:r>
    </w:p>
    <w:p w14:paraId="5E5B106D" w14:textId="77777777" w:rsidR="003A3C8F" w:rsidRPr="009B59A8" w:rsidRDefault="003A3C8F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t>Falls Daten nicht direkt bei der betroffenen Person erhoben werden, muss auch die Kategorie der bearbeiteten Personendaten angegeben werden.</w:t>
      </w:r>
    </w:p>
    <w:p w14:paraId="66921936" w14:textId="77777777" w:rsidR="003A3C8F" w:rsidRPr="009B59A8" w:rsidRDefault="003A3C8F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t>Hinweis auf Ablehnungsmöglichkeiten (z. B. Browser-Einstellungen).</w:t>
      </w:r>
    </w:p>
    <w:p w14:paraId="0DDE10E0" w14:textId="77777777" w:rsidR="003A3C8F" w:rsidRPr="009B59A8" w:rsidRDefault="003A3C8F" w:rsidP="000F3C92">
      <w:pPr>
        <w:numPr>
          <w:ilvl w:val="0"/>
          <w:numId w:val="3"/>
        </w:numPr>
        <w:spacing w:line="278" w:lineRule="auto"/>
        <w:rPr>
          <w:rFonts w:ascii="Calibri" w:hAnsi="Calibri" w:cs="Calibri"/>
          <w:lang w:val="de-CH"/>
        </w:rPr>
      </w:pPr>
      <w:r w:rsidRPr="009B59A8">
        <w:rPr>
          <w:rFonts w:ascii="Calibri" w:hAnsi="Calibri" w:cs="Calibri"/>
          <w:lang w:val="de-CH"/>
        </w:rPr>
        <w:t>Umsetzung der Transparenzpflichten</w:t>
      </w:r>
    </w:p>
    <w:p w14:paraId="27D71E12" w14:textId="77777777" w:rsidR="00DF52D1" w:rsidRPr="009B59A8" w:rsidRDefault="003A3C8F" w:rsidP="000F3C92">
      <w:pPr>
        <w:numPr>
          <w:ilvl w:val="1"/>
          <w:numId w:val="2"/>
        </w:numPr>
        <w:spacing w:line="278" w:lineRule="auto"/>
        <w:rPr>
          <w:lang w:val="de-CH"/>
        </w:rPr>
      </w:pPr>
      <w:r w:rsidRPr="009B59A8">
        <w:rPr>
          <w:lang w:val="de-CH"/>
        </w:rPr>
        <w:t xml:space="preserve">Infobanner: ausreichend beim Einsatz technisch notwendiger Cookies. </w:t>
      </w:r>
    </w:p>
    <w:p w14:paraId="296D5012" w14:textId="47C33BBA" w:rsidR="003A3C8F" w:rsidRPr="009B59A8" w:rsidRDefault="003A3C8F" w:rsidP="000F3C92">
      <w:pPr>
        <w:numPr>
          <w:ilvl w:val="1"/>
          <w:numId w:val="2"/>
        </w:numPr>
        <w:spacing w:line="278" w:lineRule="auto"/>
        <w:rPr>
          <w:lang w:val="de-CH"/>
        </w:rPr>
      </w:pPr>
      <w:r w:rsidRPr="009B59A8">
        <w:rPr>
          <w:rFonts w:ascii="Calibri" w:hAnsi="Calibri" w:cs="Calibri"/>
          <w:lang w:val="de-CH"/>
        </w:rPr>
        <w:t>Implementierung eines Cookie-</w:t>
      </w:r>
      <w:r w:rsidR="00667031" w:rsidRPr="009B59A8">
        <w:rPr>
          <w:rFonts w:ascii="Calibri" w:hAnsi="Calibri" w:cs="Calibri"/>
          <w:lang w:val="de-CH"/>
        </w:rPr>
        <w:t>Consent-</w:t>
      </w:r>
      <w:r w:rsidRPr="009B59A8">
        <w:rPr>
          <w:rFonts w:ascii="Calibri" w:hAnsi="Calibri" w:cs="Calibri"/>
          <w:lang w:val="de-CH"/>
        </w:rPr>
        <w:t>Banners: Empfohlen beim Einsatz technisch nicht notwendiger Cookies</w:t>
      </w:r>
      <w:r w:rsidRPr="009B59A8">
        <w:rPr>
          <w:lang w:val="de-CH"/>
        </w:rPr>
        <w:t>, um die Transparenz zu erhöhen und das Vertrauen der Nutzer zu stärken.</w:t>
      </w:r>
    </w:p>
    <w:p w14:paraId="61A59782" w14:textId="77777777" w:rsidR="003A3C8F" w:rsidRPr="009B59A8" w:rsidRDefault="003A3C8F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t xml:space="preserve">Cookie-Management-Tools wie </w:t>
      </w:r>
      <w:proofErr w:type="spellStart"/>
      <w:r w:rsidRPr="009B59A8">
        <w:rPr>
          <w:lang w:val="de-CH"/>
        </w:rPr>
        <w:t>Cookiebot</w:t>
      </w:r>
      <w:proofErr w:type="spellEnd"/>
      <w:r w:rsidRPr="009B59A8">
        <w:rPr>
          <w:lang w:val="de-CH"/>
        </w:rPr>
        <w:t xml:space="preserve"> oder Usercentrics verwenden.</w:t>
      </w:r>
    </w:p>
    <w:p w14:paraId="28B22F51" w14:textId="77777777" w:rsidR="003A3C8F" w:rsidRPr="009B59A8" w:rsidRDefault="003A3C8F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t>Einwilligung der Nutzer erfassen und dokumentieren.</w:t>
      </w:r>
    </w:p>
    <w:p w14:paraId="56CE0F24" w14:textId="0B2E27A0" w:rsidR="003A3C8F" w:rsidRPr="009B59A8" w:rsidRDefault="003A3C8F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t>Datenschutzerklärung und Impressum im Cookie-Banner verlinken.</w:t>
      </w:r>
    </w:p>
    <w:p w14:paraId="3A27B451" w14:textId="77777777" w:rsidR="003A3C8F" w:rsidRPr="009B59A8" w:rsidRDefault="003A3C8F" w:rsidP="000F3C92">
      <w:pPr>
        <w:numPr>
          <w:ilvl w:val="2"/>
          <w:numId w:val="4"/>
        </w:numPr>
        <w:spacing w:after="360" w:line="278" w:lineRule="auto"/>
        <w:rPr>
          <w:lang w:val="de-CH"/>
        </w:rPr>
      </w:pPr>
      <w:r w:rsidRPr="009B59A8">
        <w:rPr>
          <w:lang w:val="de-CH"/>
        </w:rPr>
        <w:t>Einfache Widerrufsmöglichkeiten bereitstellen.</w:t>
      </w:r>
    </w:p>
    <w:p w14:paraId="788F3627" w14:textId="27118071" w:rsidR="00282470" w:rsidRPr="009B59A8" w:rsidRDefault="00282470" w:rsidP="000F3C92">
      <w:pPr>
        <w:numPr>
          <w:ilvl w:val="1"/>
          <w:numId w:val="2"/>
        </w:numPr>
        <w:spacing w:line="278" w:lineRule="auto"/>
        <w:rPr>
          <w:lang w:val="de-CH"/>
        </w:rPr>
      </w:pPr>
      <w:r w:rsidRPr="009B59A8">
        <w:rPr>
          <w:lang w:val="de-CH"/>
        </w:rPr>
        <w:t>Checkliste für Cookie-Consent-Banner:</w:t>
      </w:r>
    </w:p>
    <w:p w14:paraId="291D801D" w14:textId="4B242212" w:rsidR="00282470" w:rsidRPr="009B59A8" w:rsidRDefault="00282470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t xml:space="preserve">Werden </w:t>
      </w:r>
      <w:r w:rsidR="002E7DD6" w:rsidRPr="009B59A8">
        <w:rPr>
          <w:lang w:val="de-CH"/>
        </w:rPr>
        <w:t xml:space="preserve">keine </w:t>
      </w:r>
      <w:r w:rsidRPr="009B59A8">
        <w:rPr>
          <w:lang w:val="de-CH"/>
        </w:rPr>
        <w:t>einwilligungsbedürftige</w:t>
      </w:r>
      <w:r w:rsidR="00D63615">
        <w:rPr>
          <w:lang w:val="de-CH"/>
        </w:rPr>
        <w:t>n</w:t>
      </w:r>
      <w:r w:rsidRPr="009B59A8">
        <w:rPr>
          <w:lang w:val="de-CH"/>
        </w:rPr>
        <w:t xml:space="preserve"> Cookies vor Erteilung der Zustimmung gesetzt?</w:t>
      </w:r>
    </w:p>
    <w:p w14:paraId="6BC89B72" w14:textId="5A60724F" w:rsidR="00282470" w:rsidRPr="009B59A8" w:rsidRDefault="00282470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t>Wird die Einwilligung technisch ausdrücklich eingeholt (</w:t>
      </w:r>
      <w:r w:rsidR="002E7DD6" w:rsidRPr="009B59A8">
        <w:rPr>
          <w:lang w:val="de-CH"/>
        </w:rPr>
        <w:t>k</w:t>
      </w:r>
      <w:r w:rsidRPr="009B59A8">
        <w:rPr>
          <w:lang w:val="de-CH"/>
        </w:rPr>
        <w:t>ein blosses Scrollen oder Ignorieren)</w:t>
      </w:r>
      <w:r w:rsidR="002E7DD6" w:rsidRPr="009B59A8">
        <w:rPr>
          <w:lang w:val="de-CH"/>
        </w:rPr>
        <w:t>?</w:t>
      </w:r>
    </w:p>
    <w:p w14:paraId="0A004620" w14:textId="77777777" w:rsidR="00282470" w:rsidRPr="009B59A8" w:rsidRDefault="00282470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t>Ist der Widerruf ebenso einfach gestaltet wie die ursprüngliche Zustimmung?</w:t>
      </w:r>
    </w:p>
    <w:p w14:paraId="478EE7B5" w14:textId="190E0D62" w:rsidR="00282470" w:rsidRPr="009B59A8" w:rsidRDefault="00282470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t>Ist das Ablehnen von Cookies ebenso einfach gestaltet wie das Setzen der Einwilligung (</w:t>
      </w:r>
      <w:r w:rsidR="002E7DD6" w:rsidRPr="009B59A8">
        <w:rPr>
          <w:lang w:val="de-CH"/>
        </w:rPr>
        <w:t>k</w:t>
      </w:r>
      <w:r w:rsidRPr="009B59A8">
        <w:rPr>
          <w:lang w:val="de-CH"/>
        </w:rPr>
        <w:t>ein Nudging)</w:t>
      </w:r>
      <w:r w:rsidR="002E7DD6" w:rsidRPr="009B59A8">
        <w:rPr>
          <w:lang w:val="de-CH"/>
        </w:rPr>
        <w:t>?</w:t>
      </w:r>
    </w:p>
    <w:p w14:paraId="505BD96E" w14:textId="77777777" w:rsidR="00282470" w:rsidRPr="009B59A8" w:rsidRDefault="00282470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t>Wird ein Nachweis über die Einwilligung dokumentiert?</w:t>
      </w:r>
    </w:p>
    <w:p w14:paraId="6EB12028" w14:textId="77777777" w:rsidR="00282470" w:rsidRPr="009B59A8" w:rsidRDefault="00282470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t>Wird transparent über die Cookies aufgeklärt?</w:t>
      </w:r>
    </w:p>
    <w:p w14:paraId="02CAE3C0" w14:textId="31E459BC" w:rsidR="00282470" w:rsidRPr="009B59A8" w:rsidRDefault="00282470" w:rsidP="000F3C92">
      <w:pPr>
        <w:numPr>
          <w:ilvl w:val="2"/>
          <w:numId w:val="4"/>
        </w:numPr>
        <w:spacing w:line="278" w:lineRule="auto"/>
        <w:rPr>
          <w:lang w:val="de-CH"/>
        </w:rPr>
      </w:pPr>
      <w:r w:rsidRPr="009B59A8">
        <w:rPr>
          <w:lang w:val="de-CH"/>
        </w:rPr>
        <w:t>Sind die Datenschutzerklärung und das Impressum im Cookie-Banner verlinkt?</w:t>
      </w:r>
    </w:p>
    <w:p w14:paraId="203D51E8" w14:textId="7EF925E2" w:rsidR="003A3C8F" w:rsidRPr="009B59A8" w:rsidRDefault="003A3C8F" w:rsidP="00097B6F">
      <w:pPr>
        <w:pStyle w:val="berschrift1"/>
        <w:rPr>
          <w:lang w:val="de-CH"/>
        </w:rPr>
      </w:pPr>
      <w:r w:rsidRPr="009B59A8">
        <w:rPr>
          <w:lang w:val="de-CH"/>
        </w:rPr>
        <w:t>Weitere Massnahmen</w:t>
      </w:r>
    </w:p>
    <w:p w14:paraId="6B7BF9E2" w14:textId="2970176D" w:rsidR="003A3C8F" w:rsidRPr="009B59A8" w:rsidRDefault="003A3C8F" w:rsidP="000F3C92">
      <w:pPr>
        <w:numPr>
          <w:ilvl w:val="0"/>
          <w:numId w:val="5"/>
        </w:numPr>
        <w:spacing w:line="278" w:lineRule="auto"/>
        <w:rPr>
          <w:lang w:val="de-CH"/>
        </w:rPr>
      </w:pPr>
      <w:r w:rsidRPr="009B59A8">
        <w:rPr>
          <w:lang w:val="de-CH"/>
        </w:rPr>
        <w:t xml:space="preserve">Regelmässige Kontrolle der Cookies nach Updates oder </w:t>
      </w:r>
      <w:r w:rsidR="00097B6F" w:rsidRPr="009B59A8">
        <w:rPr>
          <w:lang w:val="de-CH"/>
        </w:rPr>
        <w:t xml:space="preserve">beim Einsatz von </w:t>
      </w:r>
      <w:r w:rsidRPr="009B59A8">
        <w:rPr>
          <w:lang w:val="de-CH"/>
        </w:rPr>
        <w:t>neuen Diensten.</w:t>
      </w:r>
    </w:p>
    <w:p w14:paraId="6D62DB14" w14:textId="599C5FDE" w:rsidR="003A3C8F" w:rsidRPr="009B59A8" w:rsidRDefault="003A3C8F" w:rsidP="000F3C92">
      <w:pPr>
        <w:numPr>
          <w:ilvl w:val="0"/>
          <w:numId w:val="5"/>
        </w:numPr>
        <w:spacing w:after="360" w:line="278" w:lineRule="auto"/>
        <w:rPr>
          <w:lang w:val="de-CH"/>
        </w:rPr>
      </w:pPr>
      <w:r w:rsidRPr="009B59A8">
        <w:rPr>
          <w:lang w:val="de-CH"/>
        </w:rPr>
        <w:t>Anpassung der Datenschutzbestimmungen bei Änderungen.</w:t>
      </w:r>
    </w:p>
    <w:sectPr w:rsidR="003A3C8F" w:rsidRPr="009B59A8" w:rsidSect="00E009A4">
      <w:headerReference w:type="default" r:id="rId12"/>
      <w:footerReference w:type="default" r:id="rId13"/>
      <w:head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457C" w14:textId="77777777" w:rsidR="00A66D23" w:rsidRDefault="00A66D23" w:rsidP="00E009A4">
      <w:pPr>
        <w:spacing w:after="0" w:line="240" w:lineRule="auto"/>
      </w:pPr>
      <w:r>
        <w:separator/>
      </w:r>
    </w:p>
  </w:endnote>
  <w:endnote w:type="continuationSeparator" w:id="0">
    <w:p w14:paraId="5F8C1F6A" w14:textId="77777777" w:rsidR="00A66D23" w:rsidRDefault="00A66D23" w:rsidP="00E0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7347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7EAB846" w14:textId="75EDA0C3" w:rsidR="0044473B" w:rsidRPr="00E009A4" w:rsidRDefault="0044473B" w:rsidP="00E009A4">
            <w:pPr>
              <w:pStyle w:val="Fuzeile"/>
              <w:jc w:val="right"/>
              <w:rPr>
                <w:sz w:val="18"/>
                <w:szCs w:val="18"/>
              </w:rPr>
            </w:pPr>
            <w:r w:rsidRPr="00E009A4">
              <w:rPr>
                <w:sz w:val="18"/>
                <w:szCs w:val="18"/>
              </w:rPr>
              <w:t xml:space="preserve">Seite </w:t>
            </w:r>
            <w:r w:rsidRPr="00E009A4">
              <w:rPr>
                <w:sz w:val="18"/>
                <w:szCs w:val="18"/>
              </w:rPr>
              <w:fldChar w:fldCharType="begin"/>
            </w:r>
            <w:r w:rsidRPr="00E009A4">
              <w:rPr>
                <w:sz w:val="18"/>
                <w:szCs w:val="18"/>
              </w:rPr>
              <w:instrText>PAGE</w:instrText>
            </w:r>
            <w:r w:rsidRPr="00E009A4">
              <w:rPr>
                <w:sz w:val="18"/>
                <w:szCs w:val="18"/>
              </w:rPr>
              <w:fldChar w:fldCharType="separate"/>
            </w:r>
            <w:r w:rsidR="000F775F">
              <w:rPr>
                <w:noProof/>
                <w:sz w:val="18"/>
                <w:szCs w:val="18"/>
              </w:rPr>
              <w:t>10</w:t>
            </w:r>
            <w:r w:rsidRPr="00E009A4">
              <w:rPr>
                <w:sz w:val="18"/>
                <w:szCs w:val="18"/>
              </w:rPr>
              <w:fldChar w:fldCharType="end"/>
            </w:r>
            <w:r w:rsidRPr="00E009A4">
              <w:rPr>
                <w:sz w:val="18"/>
                <w:szCs w:val="18"/>
              </w:rPr>
              <w:t xml:space="preserve"> von </w:t>
            </w:r>
            <w:r w:rsidRPr="00E009A4">
              <w:rPr>
                <w:sz w:val="18"/>
                <w:szCs w:val="18"/>
              </w:rPr>
              <w:fldChar w:fldCharType="begin"/>
            </w:r>
            <w:r w:rsidRPr="00E009A4">
              <w:rPr>
                <w:sz w:val="18"/>
                <w:szCs w:val="18"/>
              </w:rPr>
              <w:instrText>NUMPAGES</w:instrText>
            </w:r>
            <w:r w:rsidRPr="00E009A4">
              <w:rPr>
                <w:sz w:val="18"/>
                <w:szCs w:val="18"/>
              </w:rPr>
              <w:fldChar w:fldCharType="separate"/>
            </w:r>
            <w:r w:rsidR="000F775F">
              <w:rPr>
                <w:noProof/>
                <w:sz w:val="18"/>
                <w:szCs w:val="18"/>
              </w:rPr>
              <w:t>10</w:t>
            </w:r>
            <w:r w:rsidRPr="00E009A4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9D5F" w14:textId="77777777" w:rsidR="00A66D23" w:rsidRDefault="00A66D23" w:rsidP="00E009A4">
      <w:pPr>
        <w:spacing w:after="0" w:line="240" w:lineRule="auto"/>
      </w:pPr>
      <w:r>
        <w:separator/>
      </w:r>
    </w:p>
  </w:footnote>
  <w:footnote w:type="continuationSeparator" w:id="0">
    <w:p w14:paraId="3687279D" w14:textId="77777777" w:rsidR="00A66D23" w:rsidRDefault="00A66D23" w:rsidP="00E0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18A0" w14:textId="49077DDC" w:rsidR="0044473B" w:rsidRPr="00E009A4" w:rsidRDefault="00CA3C8F" w:rsidP="00E009A4">
    <w:pPr>
      <w:jc w:val="center"/>
      <w:rPr>
        <w:sz w:val="18"/>
        <w:szCs w:val="18"/>
      </w:rPr>
    </w:pPr>
    <w:r>
      <w:rPr>
        <w:sz w:val="18"/>
        <w:szCs w:val="18"/>
      </w:rPr>
      <w:t xml:space="preserve">Checkliste </w:t>
    </w:r>
    <w:r w:rsidR="00572EBE">
      <w:rPr>
        <w:sz w:val="18"/>
        <w:szCs w:val="18"/>
      </w:rPr>
      <w:t xml:space="preserve">Cookie-Einsatz </w:t>
    </w:r>
    <w:r w:rsidR="0044473B" w:rsidRPr="00E009A4">
      <w:rPr>
        <w:sz w:val="18"/>
        <w:szCs w:val="18"/>
      </w:rPr>
      <w:t xml:space="preserve">nach Schweizer Datenschutzgesetz, Version: 1.0, Stand: </w:t>
    </w:r>
    <w:r w:rsidR="00B113D1">
      <w:rPr>
        <w:sz w:val="18"/>
        <w:szCs w:val="18"/>
      </w:rPr>
      <w:t>0</w:t>
    </w:r>
    <w:r w:rsidR="00B113D1">
      <w:rPr>
        <w:sz w:val="18"/>
        <w:szCs w:val="18"/>
      </w:rPr>
      <w:t>2</w:t>
    </w:r>
    <w:r w:rsidR="00572EBE">
      <w:rPr>
        <w:sz w:val="18"/>
        <w:szCs w:val="18"/>
      </w:rPr>
      <w:t>.</w:t>
    </w:r>
    <w:r w:rsidR="00B113D1">
      <w:rPr>
        <w:sz w:val="18"/>
        <w:szCs w:val="18"/>
      </w:rPr>
      <w:t>12.</w:t>
    </w:r>
    <w:r w:rsidR="0044473B" w:rsidRPr="00E009A4">
      <w:rPr>
        <w:sz w:val="18"/>
        <w:szCs w:val="18"/>
      </w:rPr>
      <w:t>202</w:t>
    </w:r>
    <w:r>
      <w:rPr>
        <w:sz w:val="18"/>
        <w:szCs w:val="1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D61F" w14:textId="40BFD383" w:rsidR="0044473B" w:rsidRDefault="0044473B" w:rsidP="00E009A4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1A22316B" wp14:editId="745579EB">
          <wp:extent cx="3600000" cy="1890079"/>
          <wp:effectExtent l="0" t="0" r="635" b="0"/>
          <wp:docPr id="289197877" name="Grafik 28919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1890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11F9"/>
    <w:multiLevelType w:val="hybridMultilevel"/>
    <w:tmpl w:val="41A496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692EFC"/>
    <w:multiLevelType w:val="multilevel"/>
    <w:tmpl w:val="1A220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B1420"/>
    <w:multiLevelType w:val="multilevel"/>
    <w:tmpl w:val="47E0D8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A3769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BB231C8"/>
    <w:multiLevelType w:val="multilevel"/>
    <w:tmpl w:val="47E0D8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A635E"/>
    <w:multiLevelType w:val="multilevel"/>
    <w:tmpl w:val="47E0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697379">
    <w:abstractNumId w:val="3"/>
  </w:num>
  <w:num w:numId="2" w16cid:durableId="197202112">
    <w:abstractNumId w:val="4"/>
  </w:num>
  <w:num w:numId="3" w16cid:durableId="846595735">
    <w:abstractNumId w:val="1"/>
  </w:num>
  <w:num w:numId="4" w16cid:durableId="1438673205">
    <w:abstractNumId w:val="5"/>
  </w:num>
  <w:num w:numId="5" w16cid:durableId="1193037154">
    <w:abstractNumId w:val="2"/>
  </w:num>
  <w:num w:numId="6" w16cid:durableId="75081149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9A4"/>
    <w:rsid w:val="0001745A"/>
    <w:rsid w:val="00023057"/>
    <w:rsid w:val="00047E02"/>
    <w:rsid w:val="00063F42"/>
    <w:rsid w:val="0007193D"/>
    <w:rsid w:val="00097B6F"/>
    <w:rsid w:val="000B5A99"/>
    <w:rsid w:val="000C2E97"/>
    <w:rsid w:val="000C5719"/>
    <w:rsid w:val="000C5C6C"/>
    <w:rsid w:val="000C691E"/>
    <w:rsid w:val="000F3C92"/>
    <w:rsid w:val="000F775F"/>
    <w:rsid w:val="001462E2"/>
    <w:rsid w:val="00164A0E"/>
    <w:rsid w:val="00170A10"/>
    <w:rsid w:val="00181B43"/>
    <w:rsid w:val="00190FBE"/>
    <w:rsid w:val="001924AB"/>
    <w:rsid w:val="001A1D35"/>
    <w:rsid w:val="001B00AA"/>
    <w:rsid w:val="001B28CB"/>
    <w:rsid w:val="0024427F"/>
    <w:rsid w:val="00252D0E"/>
    <w:rsid w:val="00256F5F"/>
    <w:rsid w:val="00277DCB"/>
    <w:rsid w:val="00282470"/>
    <w:rsid w:val="00294577"/>
    <w:rsid w:val="002A0DA6"/>
    <w:rsid w:val="002C28C4"/>
    <w:rsid w:val="002C4B2D"/>
    <w:rsid w:val="002D0D28"/>
    <w:rsid w:val="002E7DD6"/>
    <w:rsid w:val="00303C95"/>
    <w:rsid w:val="003078CF"/>
    <w:rsid w:val="00310B42"/>
    <w:rsid w:val="00351DB2"/>
    <w:rsid w:val="003A3C8F"/>
    <w:rsid w:val="003B264E"/>
    <w:rsid w:val="003C1088"/>
    <w:rsid w:val="003C532D"/>
    <w:rsid w:val="003C6731"/>
    <w:rsid w:val="00433326"/>
    <w:rsid w:val="0044473B"/>
    <w:rsid w:val="00455F59"/>
    <w:rsid w:val="00487DD0"/>
    <w:rsid w:val="00494A04"/>
    <w:rsid w:val="004C18DE"/>
    <w:rsid w:val="004D6B20"/>
    <w:rsid w:val="004F1E25"/>
    <w:rsid w:val="004F2587"/>
    <w:rsid w:val="005335DA"/>
    <w:rsid w:val="005352F9"/>
    <w:rsid w:val="00572EBE"/>
    <w:rsid w:val="005B7DD7"/>
    <w:rsid w:val="005C5775"/>
    <w:rsid w:val="005D4CE2"/>
    <w:rsid w:val="005D549B"/>
    <w:rsid w:val="005E1BAC"/>
    <w:rsid w:val="005E53BE"/>
    <w:rsid w:val="005F0ADD"/>
    <w:rsid w:val="006504A4"/>
    <w:rsid w:val="0065531E"/>
    <w:rsid w:val="00667031"/>
    <w:rsid w:val="006721A8"/>
    <w:rsid w:val="006932BB"/>
    <w:rsid w:val="006D082F"/>
    <w:rsid w:val="00717686"/>
    <w:rsid w:val="00730D04"/>
    <w:rsid w:val="00754F92"/>
    <w:rsid w:val="00762207"/>
    <w:rsid w:val="00781B3A"/>
    <w:rsid w:val="007B487E"/>
    <w:rsid w:val="007E05A2"/>
    <w:rsid w:val="007F14D7"/>
    <w:rsid w:val="00801103"/>
    <w:rsid w:val="00823426"/>
    <w:rsid w:val="008236BA"/>
    <w:rsid w:val="00824F30"/>
    <w:rsid w:val="00825B29"/>
    <w:rsid w:val="00825B98"/>
    <w:rsid w:val="008E4DEE"/>
    <w:rsid w:val="008F165D"/>
    <w:rsid w:val="0093715A"/>
    <w:rsid w:val="009663EA"/>
    <w:rsid w:val="00973EC6"/>
    <w:rsid w:val="009A0E32"/>
    <w:rsid w:val="009B59A8"/>
    <w:rsid w:val="009C67FC"/>
    <w:rsid w:val="009C6C85"/>
    <w:rsid w:val="009F044A"/>
    <w:rsid w:val="009F5904"/>
    <w:rsid w:val="00A44B08"/>
    <w:rsid w:val="00A66D23"/>
    <w:rsid w:val="00A81BD4"/>
    <w:rsid w:val="00A8374C"/>
    <w:rsid w:val="00B113D1"/>
    <w:rsid w:val="00B21148"/>
    <w:rsid w:val="00B92632"/>
    <w:rsid w:val="00BA0277"/>
    <w:rsid w:val="00BA5799"/>
    <w:rsid w:val="00BB6AD7"/>
    <w:rsid w:val="00C4101B"/>
    <w:rsid w:val="00C421D6"/>
    <w:rsid w:val="00C4425F"/>
    <w:rsid w:val="00C52B18"/>
    <w:rsid w:val="00C67137"/>
    <w:rsid w:val="00C74485"/>
    <w:rsid w:val="00C74ADD"/>
    <w:rsid w:val="00C8574B"/>
    <w:rsid w:val="00CA3C8F"/>
    <w:rsid w:val="00CD5376"/>
    <w:rsid w:val="00CD5E3A"/>
    <w:rsid w:val="00D33DE8"/>
    <w:rsid w:val="00D5476E"/>
    <w:rsid w:val="00D63615"/>
    <w:rsid w:val="00D77878"/>
    <w:rsid w:val="00D90162"/>
    <w:rsid w:val="00DA244F"/>
    <w:rsid w:val="00DA3E09"/>
    <w:rsid w:val="00DD1697"/>
    <w:rsid w:val="00DD673D"/>
    <w:rsid w:val="00DF52D1"/>
    <w:rsid w:val="00E009A4"/>
    <w:rsid w:val="00E1476E"/>
    <w:rsid w:val="00E318AA"/>
    <w:rsid w:val="00E63FC7"/>
    <w:rsid w:val="00E72567"/>
    <w:rsid w:val="00E75616"/>
    <w:rsid w:val="00E86CCA"/>
    <w:rsid w:val="00E91ECC"/>
    <w:rsid w:val="00EA5E8C"/>
    <w:rsid w:val="00ED77D3"/>
    <w:rsid w:val="00EE5061"/>
    <w:rsid w:val="00F046CB"/>
    <w:rsid w:val="00F36989"/>
    <w:rsid w:val="00F43B56"/>
    <w:rsid w:val="00F62108"/>
    <w:rsid w:val="00FA6266"/>
    <w:rsid w:val="00FC00D0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7F5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09A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09A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009A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09A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09A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09A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09A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09A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09A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0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09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09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E009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0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09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09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09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09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09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09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E0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09A4"/>
  </w:style>
  <w:style w:type="paragraph" w:styleId="Fuzeile">
    <w:name w:val="footer"/>
    <w:basedOn w:val="Standard"/>
    <w:link w:val="FuzeileZchn"/>
    <w:uiPriority w:val="99"/>
    <w:unhideWhenUsed/>
    <w:rsid w:val="00E0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09A4"/>
  </w:style>
  <w:style w:type="paragraph" w:styleId="berarbeitung">
    <w:name w:val="Revision"/>
    <w:hidden/>
    <w:uiPriority w:val="99"/>
    <w:semiHidden/>
    <w:rsid w:val="00E009A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25B9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25B98"/>
    <w:pPr>
      <w:spacing w:before="100" w:beforeAutospacing="1" w:after="120" w:line="276" w:lineRule="auto"/>
      <w:ind w:left="720"/>
      <w:contextualSpacing/>
      <w:outlineLvl w:val="3"/>
    </w:pPr>
    <w:rPr>
      <w:rFonts w:eastAsia="Times New Roman" w:cs="Times New Roman"/>
      <w:bCs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B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25B98"/>
    <w:pPr>
      <w:spacing w:before="100" w:beforeAutospacing="1" w:after="120" w:line="240" w:lineRule="auto"/>
      <w:contextualSpacing/>
      <w:outlineLvl w:val="3"/>
    </w:pPr>
    <w:rPr>
      <w:rFonts w:eastAsia="Times New Roman" w:cs="Times New Roman"/>
      <w:bCs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5B98"/>
    <w:rPr>
      <w:rFonts w:eastAsia="Times New Roman" w:cs="Times New Roman"/>
      <w:bCs/>
      <w:sz w:val="20"/>
      <w:szCs w:val="20"/>
      <w:lang w:eastAsia="de-DE"/>
    </w:rPr>
  </w:style>
  <w:style w:type="table" w:styleId="Listentabelle3Akzent1">
    <w:name w:val="List Table 3 Accent 1"/>
    <w:basedOn w:val="NormaleTabelle"/>
    <w:uiPriority w:val="48"/>
    <w:rsid w:val="00825B9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3426"/>
    <w:pPr>
      <w:spacing w:before="0" w:beforeAutospacing="0" w:after="160"/>
      <w:contextualSpacing w:val="0"/>
      <w:outlineLvl w:val="9"/>
    </w:pPr>
    <w:rPr>
      <w:rFonts w:eastAsiaTheme="minorHAnsi" w:cstheme="minorBidi"/>
      <w:b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3426"/>
    <w:rPr>
      <w:rFonts w:eastAsia="Times New Roman" w:cs="Times New Roman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421D6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577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1B3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D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B6A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vemind.ch/gesetze/dsg/artikel-5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ctivemind.ch/gesetze/dsg/artikel-6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tivemind.ch/gesetze/dsg/artikel-19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about/company/user-consent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tivemind.ch/gesetze/dsg/artikel-5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4007</Characters>
  <Application>Microsoft Office Word</Application>
  <DocSecurity>0</DocSecurity>
  <Lines>67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2025-12-02T08:43:00Z</dcterms:created>
  <dcterms:modified xsi:type="dcterms:W3CDTF">2025-12-02T08:43:00Z</dcterms:modified>
</cp:coreProperties>
</file>